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251D8" w14:textId="5FF0E981" w:rsidR="00E070F2" w:rsidRDefault="00E070F2" w:rsidP="00597F67">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28638F82" wp14:editId="25B744C6">
            <wp:extent cx="963295" cy="966470"/>
            <wp:effectExtent l="0" t="0" r="0" b="508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295" cy="966470"/>
                    </a:xfrm>
                    <a:prstGeom prst="rect">
                      <a:avLst/>
                    </a:prstGeom>
                    <a:noFill/>
                    <a:ln>
                      <a:noFill/>
                    </a:ln>
                  </pic:spPr>
                </pic:pic>
              </a:graphicData>
            </a:graphic>
          </wp:inline>
        </w:drawing>
      </w:r>
    </w:p>
    <w:p w14:paraId="2D0618DB" w14:textId="27F06A7F" w:rsidR="00263D57" w:rsidRPr="00E070F2" w:rsidRDefault="00263D57" w:rsidP="00787FB4">
      <w:pPr>
        <w:widowControl w:val="0"/>
        <w:spacing w:after="0" w:line="240" w:lineRule="auto"/>
        <w:jc w:val="center"/>
        <w:rPr>
          <w:rFonts w:eastAsia="Calibri" w:cstheme="minorHAnsi"/>
          <w:color w:val="922247"/>
        </w:rPr>
      </w:pPr>
      <w:r w:rsidRPr="00E070F2">
        <w:rPr>
          <w:rFonts w:eastAsia="Calibri" w:cstheme="minorHAnsi"/>
          <w:b/>
          <w:bCs/>
          <w:color w:val="922247"/>
        </w:rPr>
        <w:t>LOYOLA UNIVERSITY CHICAGO</w:t>
      </w:r>
    </w:p>
    <w:p w14:paraId="5DF4651F" w14:textId="77777777" w:rsidR="00263D57" w:rsidRPr="00E070F2" w:rsidRDefault="00263D57" w:rsidP="00787FB4">
      <w:pPr>
        <w:widowControl w:val="0"/>
        <w:spacing w:after="0" w:line="240" w:lineRule="auto"/>
        <w:contextualSpacing/>
        <w:jc w:val="center"/>
        <w:rPr>
          <w:rFonts w:eastAsia="Calibri" w:cstheme="minorHAnsi"/>
          <w:b/>
          <w:bCs/>
          <w:color w:val="922247"/>
        </w:rPr>
      </w:pPr>
      <w:r w:rsidRPr="00E070F2">
        <w:rPr>
          <w:rFonts w:eastAsia="Calibri" w:cstheme="minorHAnsi"/>
          <w:b/>
          <w:bCs/>
          <w:color w:val="922247"/>
        </w:rPr>
        <w:t>SCHOOL OF SOCIAL WORK</w:t>
      </w:r>
    </w:p>
    <w:p w14:paraId="30F34422" w14:textId="1E7A9ECB" w:rsidR="00787FB4" w:rsidRPr="00E070F2" w:rsidRDefault="00263D57" w:rsidP="00E070F2">
      <w:pPr>
        <w:widowControl w:val="0"/>
        <w:spacing w:after="0" w:line="240" w:lineRule="auto"/>
        <w:contextualSpacing/>
        <w:jc w:val="center"/>
        <w:rPr>
          <w:rFonts w:eastAsia="Calibri" w:cstheme="minorHAnsi"/>
          <w:b/>
          <w:bCs/>
          <w:color w:val="922247"/>
        </w:rPr>
      </w:pPr>
      <w:r w:rsidRPr="00E070F2">
        <w:rPr>
          <w:rFonts w:eastAsia="Calibri" w:cstheme="minorHAnsi"/>
          <w:b/>
          <w:bCs/>
          <w:color w:val="922247"/>
        </w:rPr>
        <w:t>COURSE SYLLABUS</w:t>
      </w:r>
    </w:p>
    <w:p w14:paraId="1A881142" w14:textId="77777777" w:rsidR="00D877BD" w:rsidRPr="00E070F2" w:rsidRDefault="00D877BD" w:rsidP="00787FB4">
      <w:pPr>
        <w:spacing w:after="0" w:line="240" w:lineRule="auto"/>
        <w:contextualSpacing/>
        <w:jc w:val="center"/>
        <w:rPr>
          <w:rFonts w:cstheme="minorHAnsi"/>
          <w:b/>
          <w:color w:val="922247"/>
          <w:sz w:val="28"/>
          <w:szCs w:val="28"/>
        </w:rPr>
      </w:pPr>
      <w:r w:rsidRPr="00E070F2">
        <w:rPr>
          <w:rFonts w:cstheme="minorHAnsi"/>
          <w:b/>
          <w:color w:val="922247"/>
          <w:sz w:val="28"/>
          <w:szCs w:val="28"/>
        </w:rPr>
        <w:t xml:space="preserve">U.S. Migration Dynamics and Immigration Policy </w:t>
      </w:r>
    </w:p>
    <w:p w14:paraId="710AD875" w14:textId="39932E58" w:rsidR="00263D57" w:rsidRDefault="00787FB4" w:rsidP="00787FB4">
      <w:pPr>
        <w:widowControl w:val="0"/>
        <w:spacing w:after="0" w:line="240" w:lineRule="auto"/>
        <w:contextualSpacing/>
        <w:jc w:val="center"/>
        <w:rPr>
          <w:rFonts w:eastAsia="Calibri" w:cstheme="minorHAnsi"/>
          <w:b/>
          <w:bCs/>
          <w:color w:val="922247"/>
          <w:sz w:val="28"/>
          <w:szCs w:val="28"/>
        </w:rPr>
      </w:pPr>
      <w:r w:rsidRPr="00E070F2">
        <w:rPr>
          <w:rFonts w:eastAsia="Calibri" w:cstheme="minorHAnsi"/>
          <w:b/>
          <w:bCs/>
          <w:color w:val="922247"/>
          <w:sz w:val="28"/>
          <w:szCs w:val="28"/>
        </w:rPr>
        <w:t>SOWK 730</w:t>
      </w:r>
    </w:p>
    <w:p w14:paraId="5E65ABF3" w14:textId="77777777" w:rsidR="00E070F2" w:rsidRPr="00E070F2" w:rsidRDefault="00E070F2" w:rsidP="00787FB4">
      <w:pPr>
        <w:widowControl w:val="0"/>
        <w:spacing w:after="0" w:line="240" w:lineRule="auto"/>
        <w:contextualSpacing/>
        <w:jc w:val="center"/>
        <w:rPr>
          <w:rFonts w:eastAsia="Calibri" w:cstheme="minorHAnsi"/>
          <w:b/>
          <w:bCs/>
          <w:color w:val="922247"/>
          <w:sz w:val="28"/>
          <w:szCs w:val="28"/>
        </w:rPr>
      </w:pPr>
    </w:p>
    <w:p w14:paraId="481EE548" w14:textId="77777777" w:rsidR="00263D57" w:rsidRPr="00E070F2" w:rsidRDefault="00263D57" w:rsidP="00787FB4">
      <w:pPr>
        <w:widowControl w:val="0"/>
        <w:spacing w:after="0" w:line="240" w:lineRule="auto"/>
        <w:contextualSpacing/>
        <w:jc w:val="center"/>
        <w:rPr>
          <w:rFonts w:eastAsia="Times New Roman" w:cstheme="minorHAnsi"/>
          <w:b/>
          <w:color w:val="922247"/>
          <w:sz w:val="24"/>
          <w:szCs w:val="24"/>
        </w:rPr>
      </w:pPr>
      <w:r w:rsidRPr="0093324C">
        <w:rPr>
          <w:rFonts w:eastAsia="Times New Roman" w:cstheme="minorHAnsi"/>
          <w:b/>
          <w:color w:val="922247"/>
          <w:sz w:val="24"/>
          <w:szCs w:val="24"/>
        </w:rPr>
        <w:t>[Add Semester and Year]</w:t>
      </w:r>
    </w:p>
    <w:p w14:paraId="644EE0D5" w14:textId="77777777" w:rsidR="00263D57" w:rsidRPr="00A5274D" w:rsidRDefault="00263D57" w:rsidP="00263D57">
      <w:pPr>
        <w:widowControl w:val="0"/>
        <w:spacing w:after="0" w:line="240" w:lineRule="auto"/>
        <w:rPr>
          <w:rFonts w:eastAsia="Times New Roman" w:cstheme="minorHAnsi"/>
          <w:color w:val="000000" w:themeColor="text1"/>
          <w:sz w:val="24"/>
          <w:szCs w:val="24"/>
        </w:rPr>
      </w:pPr>
      <w:r w:rsidRPr="00A5274D">
        <w:rPr>
          <w:rFonts w:eastAsia="Times New Roman" w:cstheme="minorHAnsi"/>
          <w:color w:val="000000" w:themeColor="text1"/>
          <w:sz w:val="24"/>
          <w:szCs w:val="24"/>
        </w:rPr>
        <w:t>__________________________________________________________________________</w:t>
      </w:r>
    </w:p>
    <w:p w14:paraId="411437E0" w14:textId="77777777" w:rsidR="00263D57" w:rsidRPr="00E070F2" w:rsidRDefault="00263D57" w:rsidP="00263D57">
      <w:pPr>
        <w:widowControl w:val="0"/>
        <w:spacing w:after="0" w:line="288" w:lineRule="auto"/>
        <w:rPr>
          <w:rFonts w:eastAsia="Times New Roman" w:cstheme="minorHAnsi"/>
          <w:b/>
          <w:color w:val="000000" w:themeColor="text1"/>
          <w:sz w:val="24"/>
          <w:szCs w:val="24"/>
        </w:rPr>
      </w:pPr>
      <w:r w:rsidRPr="00E070F2">
        <w:rPr>
          <w:rFonts w:eastAsia="Times New Roman" w:cstheme="minorHAnsi"/>
          <w:b/>
          <w:color w:val="000000" w:themeColor="text1"/>
          <w:sz w:val="24"/>
          <w:szCs w:val="24"/>
        </w:rPr>
        <w:t xml:space="preserve">Instructor Name, Title, and Pronouns: </w:t>
      </w:r>
    </w:p>
    <w:p w14:paraId="3FB066D0" w14:textId="77777777" w:rsidR="00263D57" w:rsidRPr="00E070F2" w:rsidRDefault="00263D57" w:rsidP="00263D57">
      <w:pPr>
        <w:widowControl w:val="0"/>
        <w:spacing w:after="0" w:line="288" w:lineRule="auto"/>
        <w:rPr>
          <w:rFonts w:eastAsia="Times New Roman" w:cstheme="minorHAnsi"/>
          <w:color w:val="000000" w:themeColor="text1"/>
          <w:sz w:val="24"/>
          <w:szCs w:val="24"/>
        </w:rPr>
      </w:pPr>
      <w:r w:rsidRPr="00E070F2">
        <w:rPr>
          <w:rFonts w:eastAsia="Times New Roman" w:cstheme="minorHAnsi"/>
          <w:b/>
          <w:color w:val="000000" w:themeColor="text1"/>
          <w:sz w:val="24"/>
          <w:szCs w:val="24"/>
        </w:rPr>
        <w:t>Email:</w:t>
      </w:r>
      <w:r w:rsidRPr="00E070F2">
        <w:rPr>
          <w:rFonts w:eastAsia="Times New Roman" w:cstheme="minorHAnsi"/>
          <w:color w:val="000000" w:themeColor="text1"/>
          <w:sz w:val="24"/>
          <w:szCs w:val="24"/>
        </w:rPr>
        <w:t xml:space="preserve"> </w:t>
      </w:r>
    </w:p>
    <w:p w14:paraId="6D651C9E" w14:textId="77777777" w:rsidR="00263D57" w:rsidRPr="00E070F2" w:rsidRDefault="00263D57" w:rsidP="00263D57">
      <w:pPr>
        <w:widowControl w:val="0"/>
        <w:spacing w:after="0" w:line="288" w:lineRule="auto"/>
        <w:rPr>
          <w:rFonts w:eastAsia="Times New Roman" w:cstheme="minorHAnsi"/>
          <w:b/>
          <w:color w:val="000000" w:themeColor="text1"/>
          <w:sz w:val="24"/>
          <w:szCs w:val="24"/>
        </w:rPr>
      </w:pPr>
      <w:r w:rsidRPr="00E070F2">
        <w:rPr>
          <w:rFonts w:eastAsia="Times New Roman" w:cstheme="minorHAnsi"/>
          <w:b/>
          <w:color w:val="000000" w:themeColor="text1"/>
          <w:sz w:val="24"/>
          <w:szCs w:val="24"/>
        </w:rPr>
        <w:t xml:space="preserve">Telephone: </w:t>
      </w:r>
    </w:p>
    <w:p w14:paraId="5B07B82E" w14:textId="77777777" w:rsidR="00263D57" w:rsidRPr="0093324C" w:rsidRDefault="00263D57" w:rsidP="00263D57">
      <w:pPr>
        <w:widowControl w:val="0"/>
        <w:spacing w:after="0" w:line="288" w:lineRule="auto"/>
        <w:contextualSpacing/>
        <w:rPr>
          <w:rFonts w:eastAsia="Times New Roman" w:cstheme="minorHAnsi"/>
          <w:color w:val="000000" w:themeColor="text1"/>
          <w:sz w:val="24"/>
          <w:szCs w:val="24"/>
        </w:rPr>
      </w:pPr>
      <w:bookmarkStart w:id="0" w:name="_GoBack"/>
      <w:bookmarkEnd w:id="0"/>
      <w:r w:rsidRPr="0093324C">
        <w:rPr>
          <w:rFonts w:eastAsia="Times New Roman" w:cstheme="minorHAnsi"/>
          <w:b/>
          <w:color w:val="000000" w:themeColor="text1"/>
          <w:sz w:val="24"/>
          <w:szCs w:val="24"/>
        </w:rPr>
        <w:t xml:space="preserve">Office Hours: </w:t>
      </w:r>
      <w:r w:rsidRPr="0093324C">
        <w:rPr>
          <w:rFonts w:eastAsia="Times New Roman" w:cstheme="minorHAnsi"/>
          <w:bCs/>
          <w:color w:val="000000" w:themeColor="text1"/>
          <w:sz w:val="24"/>
          <w:szCs w:val="24"/>
        </w:rPr>
        <w:t>[Add days, times, in-person/virtual]</w:t>
      </w:r>
    </w:p>
    <w:p w14:paraId="5231B45F" w14:textId="77777777" w:rsidR="00263D57" w:rsidRPr="0093324C" w:rsidRDefault="00263D57" w:rsidP="00263D57">
      <w:pPr>
        <w:widowControl w:val="0"/>
        <w:spacing w:after="0" w:line="240" w:lineRule="auto"/>
        <w:contextualSpacing/>
        <w:rPr>
          <w:rFonts w:eastAsia="Times New Roman" w:cstheme="minorHAnsi"/>
          <w:color w:val="000000" w:themeColor="text1"/>
          <w:sz w:val="24"/>
          <w:szCs w:val="24"/>
        </w:rPr>
      </w:pPr>
      <w:r w:rsidRPr="0093324C">
        <w:rPr>
          <w:rFonts w:eastAsia="Times New Roman" w:cstheme="minorHAnsi"/>
          <w:color w:val="000000" w:themeColor="text1"/>
          <w:sz w:val="24"/>
          <w:szCs w:val="24"/>
        </w:rPr>
        <w:t>__________________________________________________________________________</w:t>
      </w:r>
    </w:p>
    <w:p w14:paraId="57E17D6C" w14:textId="77777777" w:rsidR="00263D57" w:rsidRPr="0093324C" w:rsidRDefault="00263D57" w:rsidP="00263D57">
      <w:pPr>
        <w:widowControl w:val="0"/>
        <w:spacing w:after="0" w:line="288" w:lineRule="auto"/>
        <w:contextualSpacing/>
        <w:rPr>
          <w:rFonts w:eastAsia="Times New Roman" w:cstheme="minorHAnsi"/>
          <w:bCs/>
          <w:color w:val="000000" w:themeColor="text1"/>
          <w:sz w:val="24"/>
          <w:szCs w:val="24"/>
        </w:rPr>
      </w:pPr>
      <w:r w:rsidRPr="0093324C">
        <w:rPr>
          <w:rFonts w:eastAsia="Times New Roman" w:cstheme="minorHAnsi"/>
          <w:b/>
          <w:color w:val="000000" w:themeColor="text1"/>
          <w:sz w:val="24"/>
          <w:szCs w:val="24"/>
        </w:rPr>
        <w:t>Class Day and Time:</w:t>
      </w:r>
    </w:p>
    <w:p w14:paraId="00957B12" w14:textId="77777777" w:rsidR="00263D57" w:rsidRPr="0093324C" w:rsidRDefault="00263D57" w:rsidP="00263D57">
      <w:pPr>
        <w:widowControl w:val="0"/>
        <w:spacing w:after="0" w:line="288" w:lineRule="auto"/>
        <w:rPr>
          <w:rFonts w:eastAsia="Times New Roman" w:cstheme="minorHAnsi"/>
          <w:b/>
          <w:color w:val="000000" w:themeColor="text1"/>
          <w:sz w:val="24"/>
          <w:szCs w:val="24"/>
        </w:rPr>
      </w:pPr>
      <w:r w:rsidRPr="0093324C">
        <w:rPr>
          <w:rFonts w:eastAsia="Times New Roman" w:cstheme="minorHAnsi"/>
          <w:b/>
          <w:color w:val="000000" w:themeColor="text1"/>
          <w:sz w:val="24"/>
          <w:szCs w:val="24"/>
        </w:rPr>
        <w:t>Class Location:</w:t>
      </w:r>
      <w:r w:rsidRPr="0093324C">
        <w:rPr>
          <w:rFonts w:eastAsia="Times New Roman" w:cstheme="minorHAnsi"/>
          <w:bCs/>
          <w:color w:val="000000" w:themeColor="text1"/>
          <w:sz w:val="24"/>
          <w:szCs w:val="24"/>
        </w:rPr>
        <w:t xml:space="preserve"> [Add building and room number or note online via zoom]</w:t>
      </w:r>
    </w:p>
    <w:p w14:paraId="019F050F" w14:textId="77777777" w:rsidR="00263D57" w:rsidRPr="0093324C" w:rsidRDefault="00263D57" w:rsidP="00263D57">
      <w:pPr>
        <w:widowControl w:val="0"/>
        <w:spacing w:after="0" w:line="288" w:lineRule="auto"/>
        <w:contextualSpacing/>
        <w:rPr>
          <w:rFonts w:eastAsia="Times New Roman" w:cstheme="minorHAnsi"/>
          <w:b/>
          <w:color w:val="000000" w:themeColor="text1"/>
          <w:sz w:val="24"/>
          <w:szCs w:val="24"/>
        </w:rPr>
      </w:pPr>
      <w:r w:rsidRPr="0093324C">
        <w:rPr>
          <w:rFonts w:eastAsia="Times New Roman" w:cstheme="minorHAnsi"/>
          <w:b/>
          <w:color w:val="000000" w:themeColor="text1"/>
          <w:sz w:val="24"/>
          <w:szCs w:val="24"/>
        </w:rPr>
        <w:t xml:space="preserve">Credits/Length of Course: </w:t>
      </w:r>
    </w:p>
    <w:p w14:paraId="4C91C7AC" w14:textId="77777777" w:rsidR="00263D57" w:rsidRPr="00E070F2" w:rsidRDefault="00263D57" w:rsidP="00263D57">
      <w:pPr>
        <w:widowControl w:val="0"/>
        <w:spacing w:after="0" w:line="288" w:lineRule="auto"/>
        <w:contextualSpacing/>
        <w:rPr>
          <w:rFonts w:eastAsia="Times New Roman" w:cstheme="minorHAnsi"/>
          <w:b/>
          <w:color w:val="000000" w:themeColor="text1"/>
          <w:sz w:val="24"/>
          <w:szCs w:val="24"/>
        </w:rPr>
      </w:pPr>
      <w:r w:rsidRPr="0093324C">
        <w:rPr>
          <w:rFonts w:eastAsia="Times New Roman" w:cstheme="minorHAnsi"/>
          <w:b/>
          <w:color w:val="000000" w:themeColor="text1"/>
          <w:sz w:val="24"/>
          <w:szCs w:val="24"/>
        </w:rPr>
        <w:t xml:space="preserve">Method of Delivery: </w:t>
      </w:r>
      <w:r w:rsidRPr="0093324C">
        <w:rPr>
          <w:rFonts w:eastAsia="Times New Roman" w:cstheme="minorHAnsi"/>
          <w:bCs/>
          <w:color w:val="000000" w:themeColor="text1"/>
          <w:sz w:val="24"/>
          <w:szCs w:val="24"/>
        </w:rPr>
        <w:t>[Note: In-person/hybrid/online]</w:t>
      </w:r>
    </w:p>
    <w:p w14:paraId="0FA5F1CE" w14:textId="77777777" w:rsidR="00263D57" w:rsidRPr="00E070F2" w:rsidRDefault="00263D57" w:rsidP="00263D57">
      <w:pPr>
        <w:widowControl w:val="0"/>
        <w:spacing w:after="0" w:line="288" w:lineRule="auto"/>
        <w:contextualSpacing/>
        <w:rPr>
          <w:rFonts w:eastAsia="Times New Roman" w:cstheme="minorHAnsi"/>
          <w:b/>
          <w:color w:val="000000" w:themeColor="text1"/>
          <w:sz w:val="24"/>
          <w:szCs w:val="24"/>
        </w:rPr>
      </w:pPr>
      <w:r w:rsidRPr="00E070F2">
        <w:rPr>
          <w:rFonts w:eastAsia="Times New Roman" w:cstheme="minorHAnsi"/>
          <w:b/>
          <w:color w:val="000000" w:themeColor="text1"/>
          <w:sz w:val="24"/>
          <w:szCs w:val="24"/>
        </w:rPr>
        <w:t>Prerequisites:</w:t>
      </w:r>
    </w:p>
    <w:p w14:paraId="6845BA9B" w14:textId="58D27704" w:rsidR="00F1443F" w:rsidRPr="00E070F2" w:rsidRDefault="00F1443F" w:rsidP="00E070F2">
      <w:pPr>
        <w:rPr>
          <w:bCs/>
        </w:rPr>
      </w:pPr>
      <w:r w:rsidRPr="00E070F2">
        <w:rPr>
          <w:rFonts w:eastAsia="Times New Roman" w:cstheme="minorHAnsi"/>
          <w:bCs/>
          <w:color w:val="000000" w:themeColor="text1"/>
          <w:sz w:val="24"/>
          <w:szCs w:val="24"/>
        </w:rPr>
        <w:t>__________________________________________________________________________</w:t>
      </w:r>
    </w:p>
    <w:p w14:paraId="0F1D573A"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73A7FE58" w14:textId="16CFA8E2" w:rsidR="00263D57" w:rsidRDefault="00263D57" w:rsidP="005B46D5">
      <w:pPr>
        <w:widowControl w:val="0"/>
        <w:spacing w:after="0" w:line="240" w:lineRule="auto"/>
        <w:jc w:val="center"/>
        <w:rPr>
          <w:rFonts w:ascii="Calibri Light" w:eastAsia="Times New Roman" w:hAnsi="Calibri Light" w:cs="Calibri Light"/>
        </w:rPr>
      </w:pPr>
      <w:r w:rsidRPr="00263D57">
        <w:rPr>
          <w:rFonts w:ascii="Calibri Light" w:eastAsia="Times New Roman" w:hAnsi="Calibri Light" w:cs="Calibri Light"/>
        </w:rPr>
        <w:t xml:space="preserve">Loyola University Chicago School of Social Work provides transformative education for practice-informed social work. The </w:t>
      </w:r>
      <w:r w:rsidR="005B46D5">
        <w:rPr>
          <w:rFonts w:ascii="Calibri Light" w:eastAsia="Times New Roman" w:hAnsi="Calibri Light" w:cs="Calibri Light"/>
        </w:rPr>
        <w:t>S</w:t>
      </w:r>
      <w:r w:rsidRPr="00263D57">
        <w:rPr>
          <w:rFonts w:ascii="Calibri Light" w:eastAsia="Times New Roman" w:hAnsi="Calibri Light" w:cs="Calibri Light"/>
        </w:rPr>
        <w:t>chool advances rich and diverse knowledge grounded in empowering work with clients and organizations from a participatory, person-in-environment perspective. We promote social justice through macro, me</w:t>
      </w:r>
      <w:r w:rsidR="005B46D5">
        <w:rPr>
          <w:rFonts w:ascii="Calibri Light" w:eastAsia="Times New Roman" w:hAnsi="Calibri Light" w:cs="Calibri Light"/>
        </w:rPr>
        <w:t>zz</w:t>
      </w:r>
      <w:r w:rsidRPr="00263D57">
        <w:rPr>
          <w:rFonts w:ascii="Calibri Light" w:eastAsia="Times New Roman" w:hAnsi="Calibri Light" w:cs="Calibri Light"/>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378EA56B" w14:textId="77777777" w:rsidR="005200B4" w:rsidRPr="00263D57" w:rsidRDefault="005200B4" w:rsidP="005200B4">
      <w:pPr>
        <w:widowControl w:val="0"/>
        <w:spacing w:after="0" w:line="240" w:lineRule="auto"/>
        <w:rPr>
          <w:rFonts w:ascii="Calibri Light" w:eastAsia="Times New Roman" w:hAnsi="Calibri Light" w:cs="Calibri Light"/>
        </w:rPr>
      </w:pPr>
    </w:p>
    <w:p w14:paraId="0ED5719B" w14:textId="3201CFAC" w:rsidR="00263D57" w:rsidRPr="00CE42CC" w:rsidRDefault="00263D57" w:rsidP="004C79B6">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CE42CC">
        <w:rPr>
          <w:rFonts w:asciiTheme="majorHAnsi" w:eastAsia="Times New Roman" w:hAnsiTheme="majorHAnsi" w:cstheme="majorHAnsi"/>
          <w:b/>
          <w:color w:val="922247"/>
          <w:sz w:val="24"/>
          <w:szCs w:val="24"/>
        </w:rPr>
        <w:t>C</w:t>
      </w:r>
      <w:r w:rsidR="00CE42CC">
        <w:rPr>
          <w:rFonts w:asciiTheme="majorHAnsi" w:eastAsia="Times New Roman" w:hAnsiTheme="majorHAnsi" w:cstheme="majorHAnsi"/>
          <w:b/>
          <w:color w:val="922247"/>
          <w:sz w:val="24"/>
          <w:szCs w:val="24"/>
        </w:rPr>
        <w:t>ourse</w:t>
      </w:r>
      <w:r w:rsidR="00ED73C5" w:rsidRPr="00CE42CC">
        <w:rPr>
          <w:rFonts w:asciiTheme="majorHAnsi" w:eastAsia="Times New Roman" w:hAnsiTheme="majorHAnsi" w:cstheme="majorHAnsi"/>
          <w:b/>
          <w:color w:val="922247"/>
          <w:sz w:val="24"/>
          <w:szCs w:val="24"/>
        </w:rPr>
        <w:t xml:space="preserve"> D</w:t>
      </w:r>
      <w:r w:rsidR="00CE42CC">
        <w:rPr>
          <w:rFonts w:asciiTheme="majorHAnsi" w:eastAsia="Times New Roman" w:hAnsiTheme="majorHAnsi" w:cstheme="majorHAnsi"/>
          <w:b/>
          <w:color w:val="922247"/>
          <w:sz w:val="24"/>
          <w:szCs w:val="24"/>
        </w:rPr>
        <w:t>escription</w:t>
      </w:r>
    </w:p>
    <w:p w14:paraId="2D73EFB2" w14:textId="77777777" w:rsidR="00D877BD" w:rsidRPr="00ED73C5" w:rsidRDefault="00D877BD" w:rsidP="00ED73C5">
      <w:pPr>
        <w:spacing w:after="0" w:line="240" w:lineRule="auto"/>
        <w:rPr>
          <w:rFonts w:asciiTheme="majorHAnsi" w:hAnsiTheme="majorHAnsi" w:cstheme="majorHAnsi"/>
        </w:rPr>
      </w:pPr>
      <w:r w:rsidRPr="00ED73C5">
        <w:rPr>
          <w:rFonts w:asciiTheme="majorHAnsi" w:hAnsiTheme="majorHAnsi" w:cstheme="majorHAnsi"/>
        </w:rPr>
        <w:t xml:space="preserve">This course offers a historical and contemporary overview of U.S. migration patterns and policies, beginning with the arrival European settler colonists, through the human trafficking of slavery, the forced internal displacement of indigenous people, the Great Migration, the major migratory flows of the 19th and 20th centuries, to contemporary migration dynamics.   </w:t>
      </w:r>
    </w:p>
    <w:p w14:paraId="6E4CA1DF" w14:textId="1B873BBC" w:rsidR="00D877BD" w:rsidRDefault="00D877BD" w:rsidP="00F41677">
      <w:pPr>
        <w:spacing w:after="0" w:line="240" w:lineRule="auto"/>
        <w:rPr>
          <w:rFonts w:asciiTheme="majorHAnsi" w:hAnsiTheme="majorHAnsi" w:cstheme="majorHAnsi"/>
        </w:rPr>
      </w:pPr>
      <w:r w:rsidRPr="00ED73C5">
        <w:rPr>
          <w:rFonts w:asciiTheme="majorHAnsi" w:hAnsiTheme="majorHAnsi" w:cstheme="majorHAnsi"/>
        </w:rPr>
        <w:t>This course also offers an exploration into some of the social policy and social welfare concerns associated with contemporary migration. This examination considers the social, political, environmental, and economic causes and consequences of migration; public policy regarding migration and the rights of immigrants; and the roles of governmental and nongovernmental local, national, and international organizations. Social justice themes related to migration are also explored.</w:t>
      </w:r>
    </w:p>
    <w:p w14:paraId="2E0B5119" w14:textId="77777777" w:rsidR="00F41677" w:rsidRPr="00F41677" w:rsidRDefault="00F41677" w:rsidP="00F41677">
      <w:pPr>
        <w:spacing w:after="0" w:line="240" w:lineRule="auto"/>
        <w:rPr>
          <w:rFonts w:asciiTheme="majorHAnsi" w:hAnsiTheme="majorHAnsi" w:cstheme="majorHAnsi"/>
        </w:rPr>
      </w:pPr>
    </w:p>
    <w:p w14:paraId="0CEACB85" w14:textId="77777777" w:rsidR="00263D57" w:rsidRPr="00212717" w:rsidRDefault="00263D57" w:rsidP="00F41677">
      <w:pPr>
        <w:widowControl w:val="0"/>
        <w:spacing w:after="0" w:line="240" w:lineRule="auto"/>
        <w:rPr>
          <w:rFonts w:asciiTheme="majorHAnsi" w:eastAsiaTheme="minorEastAsia" w:hAnsiTheme="majorHAnsi" w:cstheme="majorHAnsi"/>
          <w:b/>
          <w:bCs/>
          <w:color w:val="000000" w:themeColor="text1"/>
        </w:rPr>
      </w:pPr>
      <w:r w:rsidRPr="00212717">
        <w:rPr>
          <w:rFonts w:asciiTheme="majorHAnsi" w:eastAsiaTheme="minorEastAsia" w:hAnsiTheme="majorHAnsi" w:cstheme="majorHAnsi"/>
          <w:b/>
          <w:bCs/>
          <w:color w:val="000000" w:themeColor="text1"/>
        </w:rPr>
        <w:t>Learning Objectives &amp; EPAS Related Competencies*</w:t>
      </w:r>
    </w:p>
    <w:p w14:paraId="268E6930" w14:textId="77777777" w:rsidR="00263D57" w:rsidRPr="00212717" w:rsidRDefault="00263D57" w:rsidP="00F41677">
      <w:pPr>
        <w:widowControl w:val="0"/>
        <w:spacing w:after="0" w:line="240" w:lineRule="auto"/>
        <w:rPr>
          <w:rFonts w:asciiTheme="majorHAnsi" w:eastAsiaTheme="minorEastAsia" w:hAnsiTheme="majorHAnsi" w:cstheme="majorHAnsi"/>
          <w:color w:val="000000" w:themeColor="text1"/>
        </w:rPr>
      </w:pPr>
      <w:r w:rsidRPr="00212717">
        <w:rPr>
          <w:rFonts w:asciiTheme="majorHAnsi" w:eastAsiaTheme="minorEastAsia" w:hAnsiTheme="majorHAnsi" w:cstheme="majorHAnsi"/>
          <w:color w:val="000000" w:themeColor="text1"/>
        </w:rPr>
        <w:t xml:space="preserve">*Framed by the Council on Social Work Education’s Educational Policy and Accreditation Standards (EPAS) </w:t>
      </w:r>
    </w:p>
    <w:p w14:paraId="40660EEF" w14:textId="77777777" w:rsidR="00263D57" w:rsidRPr="00212717" w:rsidRDefault="008D1AB6" w:rsidP="00263D57">
      <w:pPr>
        <w:widowControl w:val="0"/>
        <w:spacing w:before="120" w:after="120" w:line="240" w:lineRule="auto"/>
        <w:ind w:left="144"/>
        <w:rPr>
          <w:rFonts w:asciiTheme="majorHAnsi" w:eastAsiaTheme="minorEastAsia" w:hAnsiTheme="majorHAnsi" w:cstheme="majorHAnsi"/>
        </w:rPr>
      </w:pPr>
      <w:r w:rsidRPr="00212717">
        <w:rPr>
          <w:rFonts w:asciiTheme="majorHAnsi" w:eastAsiaTheme="minorEastAsia" w:hAnsiTheme="majorHAnsi" w:cstheme="majorHAnsi"/>
          <w:b/>
          <w:bCs/>
          <w:color w:val="272727"/>
        </w:rPr>
        <w:t>Competency</w:t>
      </w:r>
      <w:r w:rsidR="00D877BD" w:rsidRPr="00212717">
        <w:rPr>
          <w:rFonts w:asciiTheme="majorHAnsi" w:eastAsiaTheme="minorEastAsia" w:hAnsiTheme="majorHAnsi" w:cstheme="majorHAnsi"/>
          <w:b/>
          <w:bCs/>
          <w:color w:val="272727"/>
        </w:rPr>
        <w:t xml:space="preserve"> 2: </w:t>
      </w:r>
      <w:r w:rsidR="00D877BD" w:rsidRPr="00212717">
        <w:rPr>
          <w:rFonts w:asciiTheme="majorHAnsi" w:eastAsiaTheme="minorEastAsia" w:hAnsiTheme="majorHAnsi" w:cstheme="majorHAnsi"/>
          <w:b/>
          <w:bCs/>
        </w:rPr>
        <w:t>Engage in Diversity and Difference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350"/>
        <w:gridCol w:w="4320"/>
        <w:gridCol w:w="3785"/>
      </w:tblGrid>
      <w:tr w:rsidR="00D877BD" w:rsidRPr="00212717" w14:paraId="33787573" w14:textId="77777777" w:rsidTr="00064778">
        <w:trPr>
          <w:cantSplit/>
          <w:trHeight w:val="346"/>
          <w:tblHeader/>
        </w:trPr>
        <w:tc>
          <w:tcPr>
            <w:tcW w:w="1350" w:type="dxa"/>
            <w:vAlign w:val="center"/>
          </w:tcPr>
          <w:p w14:paraId="2657BF04" w14:textId="074C2367" w:rsidR="00D877BD" w:rsidRPr="00212717" w:rsidRDefault="00D877BD" w:rsidP="00D877BD">
            <w:pPr>
              <w:widowControl w:val="0"/>
              <w:rPr>
                <w:rFonts w:asciiTheme="majorHAnsi" w:eastAsiaTheme="minorEastAsia" w:hAnsiTheme="majorHAnsi" w:cstheme="majorHAnsi"/>
              </w:rPr>
            </w:pPr>
            <w:r w:rsidRPr="00212717">
              <w:rPr>
                <w:rFonts w:asciiTheme="majorHAnsi" w:eastAsiaTheme="minorEastAsia" w:hAnsiTheme="majorHAnsi" w:cstheme="majorHAnsi"/>
                <w:b/>
                <w:bCs/>
              </w:rPr>
              <w:t>Assignment</w:t>
            </w:r>
          </w:p>
        </w:tc>
        <w:tc>
          <w:tcPr>
            <w:tcW w:w="4320" w:type="dxa"/>
            <w:vAlign w:val="center"/>
          </w:tcPr>
          <w:p w14:paraId="04EA7D5F" w14:textId="22AF376D" w:rsidR="00D877BD" w:rsidRPr="00212717" w:rsidRDefault="00D877BD" w:rsidP="00220595">
            <w:pPr>
              <w:rPr>
                <w:rFonts w:asciiTheme="majorHAnsi" w:hAnsiTheme="majorHAnsi" w:cstheme="majorHAnsi"/>
              </w:rPr>
            </w:pPr>
            <w:r w:rsidRPr="00212717">
              <w:rPr>
                <w:rFonts w:asciiTheme="majorHAnsi" w:hAnsiTheme="majorHAnsi" w:cstheme="majorHAnsi"/>
              </w:rPr>
              <w:t>Forum Posts</w:t>
            </w:r>
          </w:p>
        </w:tc>
        <w:tc>
          <w:tcPr>
            <w:tcW w:w="3785" w:type="dxa"/>
            <w:vAlign w:val="center"/>
          </w:tcPr>
          <w:p w14:paraId="32D86A72" w14:textId="1C55379A" w:rsidR="00D877BD" w:rsidRPr="00212717" w:rsidRDefault="00D877BD"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w:t>
            </w:r>
            <w:r w:rsidR="00220595" w:rsidRPr="00212717">
              <w:rPr>
                <w:rFonts w:asciiTheme="majorHAnsi" w:eastAsiaTheme="minorEastAsia" w:hAnsiTheme="majorHAnsi" w:cstheme="majorHAnsi"/>
              </w:rPr>
              <w:t xml:space="preserve">, </w:t>
            </w:r>
            <w:r w:rsidRPr="00212717">
              <w:rPr>
                <w:rFonts w:asciiTheme="majorHAnsi" w:eastAsiaTheme="minorEastAsia" w:hAnsiTheme="majorHAnsi" w:cstheme="majorHAnsi"/>
              </w:rPr>
              <w:t>and Cognitive &amp; Affective Processes</w:t>
            </w:r>
          </w:p>
        </w:tc>
      </w:tr>
      <w:tr w:rsidR="00DC7841" w:rsidRPr="00212717" w14:paraId="62024C22" w14:textId="77777777" w:rsidTr="00064778">
        <w:trPr>
          <w:cantSplit/>
          <w:trHeight w:val="346"/>
          <w:tblHeader/>
        </w:trPr>
        <w:tc>
          <w:tcPr>
            <w:tcW w:w="1350" w:type="dxa"/>
            <w:vAlign w:val="center"/>
          </w:tcPr>
          <w:p w14:paraId="57B74019" w14:textId="71636A86" w:rsidR="00924D78" w:rsidRPr="00212717" w:rsidRDefault="00924D78" w:rsidP="00D877BD">
            <w:pPr>
              <w:widowControl w:val="0"/>
              <w:rPr>
                <w:rFonts w:asciiTheme="majorHAnsi" w:eastAsiaTheme="minorEastAsia" w:hAnsiTheme="majorHAnsi" w:cstheme="majorHAnsi"/>
                <w:b/>
                <w:bCs/>
              </w:rPr>
            </w:pPr>
            <w:r w:rsidRPr="00212717">
              <w:rPr>
                <w:rFonts w:asciiTheme="majorHAnsi" w:eastAsiaTheme="minorEastAsia" w:hAnsiTheme="majorHAnsi" w:cstheme="majorHAnsi"/>
                <w:b/>
                <w:bCs/>
              </w:rPr>
              <w:t>Assignment</w:t>
            </w:r>
          </w:p>
        </w:tc>
        <w:tc>
          <w:tcPr>
            <w:tcW w:w="4320" w:type="dxa"/>
            <w:vAlign w:val="center"/>
          </w:tcPr>
          <w:p w14:paraId="2C22EEE0" w14:textId="295F1F33" w:rsidR="00DC7841" w:rsidRPr="00212717" w:rsidRDefault="00220595" w:rsidP="00D877BD">
            <w:pPr>
              <w:rPr>
                <w:rFonts w:asciiTheme="majorHAnsi" w:hAnsiTheme="majorHAnsi" w:cstheme="majorHAnsi"/>
              </w:rPr>
            </w:pPr>
            <w:r w:rsidRPr="00212717">
              <w:rPr>
                <w:rFonts w:asciiTheme="majorHAnsi" w:hAnsiTheme="majorHAnsi" w:cstheme="majorHAnsi"/>
              </w:rPr>
              <w:t>Peer Teaching</w:t>
            </w:r>
          </w:p>
        </w:tc>
        <w:tc>
          <w:tcPr>
            <w:tcW w:w="3785" w:type="dxa"/>
            <w:vAlign w:val="center"/>
          </w:tcPr>
          <w:p w14:paraId="5332E183" w14:textId="7F1F416B" w:rsidR="00DC7841"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DC7841" w:rsidRPr="00212717" w14:paraId="08F57727" w14:textId="77777777" w:rsidTr="00064778">
        <w:trPr>
          <w:cantSplit/>
          <w:trHeight w:val="346"/>
          <w:tblHeader/>
        </w:trPr>
        <w:tc>
          <w:tcPr>
            <w:tcW w:w="1350" w:type="dxa"/>
            <w:vAlign w:val="center"/>
          </w:tcPr>
          <w:p w14:paraId="6CD5E49F" w14:textId="27DDE458" w:rsidR="00DC7841" w:rsidRPr="00212717" w:rsidRDefault="00924D78" w:rsidP="00D877BD">
            <w:pPr>
              <w:widowControl w:val="0"/>
              <w:rPr>
                <w:rFonts w:asciiTheme="majorHAnsi" w:eastAsiaTheme="minorEastAsia" w:hAnsiTheme="majorHAnsi" w:cstheme="majorHAnsi"/>
                <w:b/>
                <w:bCs/>
              </w:rPr>
            </w:pPr>
            <w:r w:rsidRPr="00212717">
              <w:rPr>
                <w:rFonts w:asciiTheme="majorHAnsi" w:eastAsiaTheme="minorEastAsia" w:hAnsiTheme="majorHAnsi" w:cstheme="majorHAnsi"/>
                <w:b/>
                <w:bCs/>
              </w:rPr>
              <w:t>Assignment</w:t>
            </w:r>
          </w:p>
        </w:tc>
        <w:tc>
          <w:tcPr>
            <w:tcW w:w="4320" w:type="dxa"/>
            <w:vAlign w:val="center"/>
          </w:tcPr>
          <w:p w14:paraId="64B0971A" w14:textId="2DBC0F99" w:rsidR="00DC7841" w:rsidRPr="00212717" w:rsidRDefault="00220595" w:rsidP="00D877BD">
            <w:pPr>
              <w:rPr>
                <w:rFonts w:asciiTheme="majorHAnsi" w:hAnsiTheme="majorHAnsi" w:cstheme="majorHAnsi"/>
              </w:rPr>
            </w:pPr>
            <w:r w:rsidRPr="00212717">
              <w:rPr>
                <w:rFonts w:asciiTheme="majorHAnsi" w:hAnsiTheme="majorHAnsi" w:cstheme="majorHAnsi"/>
              </w:rPr>
              <w:t>Reflective Film Journal</w:t>
            </w:r>
          </w:p>
        </w:tc>
        <w:tc>
          <w:tcPr>
            <w:tcW w:w="3785" w:type="dxa"/>
            <w:vAlign w:val="center"/>
          </w:tcPr>
          <w:p w14:paraId="65A1BDA6" w14:textId="6D1DA77F" w:rsidR="00DC7841"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924D78" w:rsidRPr="00212717" w14:paraId="5ADDBA97" w14:textId="77777777" w:rsidTr="00064778">
        <w:trPr>
          <w:cantSplit/>
          <w:trHeight w:val="346"/>
          <w:tblHeader/>
        </w:trPr>
        <w:tc>
          <w:tcPr>
            <w:tcW w:w="1350" w:type="dxa"/>
            <w:vAlign w:val="center"/>
          </w:tcPr>
          <w:p w14:paraId="0105EB2A" w14:textId="54AAE3D8" w:rsidR="00924D78" w:rsidRPr="00212717" w:rsidRDefault="00220595" w:rsidP="00D877BD">
            <w:pPr>
              <w:widowControl w:val="0"/>
              <w:rPr>
                <w:rFonts w:asciiTheme="majorHAnsi" w:eastAsiaTheme="minorEastAsia" w:hAnsiTheme="majorHAnsi" w:cstheme="majorHAnsi"/>
                <w:b/>
                <w:bCs/>
              </w:rPr>
            </w:pPr>
            <w:r w:rsidRPr="00212717">
              <w:rPr>
                <w:rFonts w:asciiTheme="majorHAnsi" w:eastAsiaTheme="minorEastAsia" w:hAnsiTheme="majorHAnsi" w:cstheme="majorHAnsi"/>
                <w:b/>
                <w:bCs/>
              </w:rPr>
              <w:t>Assignment</w:t>
            </w:r>
          </w:p>
        </w:tc>
        <w:tc>
          <w:tcPr>
            <w:tcW w:w="4320" w:type="dxa"/>
            <w:vAlign w:val="center"/>
          </w:tcPr>
          <w:p w14:paraId="5B1B6633" w14:textId="4DCAEBCD" w:rsidR="00924D78" w:rsidRPr="00212717" w:rsidRDefault="00220595" w:rsidP="00D877BD">
            <w:pPr>
              <w:rPr>
                <w:rFonts w:asciiTheme="majorHAnsi" w:hAnsiTheme="majorHAnsi" w:cstheme="majorHAnsi"/>
              </w:rPr>
            </w:pPr>
            <w:r w:rsidRPr="00212717">
              <w:rPr>
                <w:rFonts w:asciiTheme="majorHAnsi" w:hAnsiTheme="majorHAnsi" w:cstheme="majorHAnsi"/>
              </w:rPr>
              <w:t>Migration Teaching Case</w:t>
            </w:r>
          </w:p>
        </w:tc>
        <w:tc>
          <w:tcPr>
            <w:tcW w:w="3785" w:type="dxa"/>
            <w:vAlign w:val="center"/>
          </w:tcPr>
          <w:p w14:paraId="452C985B" w14:textId="25AF9645" w:rsidR="00924D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bl>
    <w:p w14:paraId="2F3E950B" w14:textId="77777777" w:rsidR="00263D57" w:rsidRPr="00212717" w:rsidRDefault="00263D57" w:rsidP="00263D57">
      <w:pPr>
        <w:widowControl w:val="0"/>
        <w:spacing w:before="120" w:after="120" w:line="240" w:lineRule="auto"/>
        <w:ind w:left="144"/>
        <w:rPr>
          <w:rFonts w:asciiTheme="majorHAnsi" w:eastAsiaTheme="minorEastAsia" w:hAnsiTheme="majorHAnsi" w:cstheme="majorHAnsi"/>
        </w:rPr>
      </w:pPr>
      <w:r w:rsidRPr="00212717">
        <w:rPr>
          <w:rFonts w:asciiTheme="majorHAnsi" w:eastAsiaTheme="minorEastAsia" w:hAnsiTheme="majorHAnsi" w:cstheme="majorHAnsi"/>
          <w:b/>
          <w:bCs/>
          <w:color w:val="272727"/>
        </w:rPr>
        <w:t>Competency</w:t>
      </w:r>
      <w:r w:rsidR="00D877BD" w:rsidRPr="00212717">
        <w:rPr>
          <w:rFonts w:asciiTheme="majorHAnsi" w:eastAsiaTheme="minorEastAsia" w:hAnsiTheme="majorHAnsi" w:cstheme="majorHAnsi"/>
          <w:b/>
          <w:bCs/>
          <w:color w:val="272727"/>
        </w:rPr>
        <w:t xml:space="preserve"> 3: </w:t>
      </w:r>
      <w:r w:rsidR="00D877BD" w:rsidRPr="00212717">
        <w:rPr>
          <w:rFonts w:asciiTheme="majorHAnsi" w:eastAsiaTheme="minorEastAsia" w:hAnsiTheme="majorHAnsi" w:cstheme="majorHAnsi"/>
          <w:b/>
          <w:bCs/>
        </w:rPr>
        <w:t>Advance Human Rights and Social, Economic, and Environmental Justice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350"/>
        <w:gridCol w:w="4320"/>
        <w:gridCol w:w="3785"/>
      </w:tblGrid>
      <w:tr w:rsidR="00D877BD" w:rsidRPr="00212717" w14:paraId="5BD0EEC3" w14:textId="77777777" w:rsidTr="00064778">
        <w:trPr>
          <w:cantSplit/>
          <w:trHeight w:val="353"/>
          <w:tblHeader/>
        </w:trPr>
        <w:tc>
          <w:tcPr>
            <w:tcW w:w="1350" w:type="dxa"/>
            <w:tcBorders>
              <w:right w:val="single" w:sz="4" w:space="0" w:color="auto"/>
            </w:tcBorders>
            <w:vAlign w:val="center"/>
          </w:tcPr>
          <w:p w14:paraId="0EE89FCA" w14:textId="5B27460C" w:rsidR="00D877BD" w:rsidRPr="00212717" w:rsidRDefault="00D877BD" w:rsidP="00D877BD">
            <w:pPr>
              <w:widowControl w:val="0"/>
              <w:rPr>
                <w:rFonts w:asciiTheme="majorHAnsi" w:eastAsiaTheme="minorEastAsia" w:hAnsiTheme="majorHAnsi" w:cstheme="majorHAnsi"/>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1DE9F065" w14:textId="1F82B87A" w:rsidR="00D877BD" w:rsidRPr="00212717" w:rsidRDefault="00D877BD" w:rsidP="00064778">
            <w:pPr>
              <w:spacing w:before="120" w:after="120"/>
              <w:rPr>
                <w:rFonts w:asciiTheme="majorHAnsi" w:hAnsiTheme="majorHAnsi" w:cstheme="majorHAnsi"/>
              </w:rPr>
            </w:pPr>
            <w:r w:rsidRPr="00212717">
              <w:rPr>
                <w:rFonts w:asciiTheme="majorHAnsi" w:hAnsiTheme="majorHAnsi" w:cstheme="majorHAnsi"/>
              </w:rPr>
              <w:t>Forum Posts</w:t>
            </w:r>
          </w:p>
        </w:tc>
        <w:tc>
          <w:tcPr>
            <w:tcW w:w="3785" w:type="dxa"/>
            <w:tcBorders>
              <w:top w:val="single" w:sz="4" w:space="0" w:color="auto"/>
              <w:left w:val="single" w:sz="4" w:space="0" w:color="auto"/>
              <w:bottom w:val="single" w:sz="4" w:space="0" w:color="auto"/>
              <w:right w:val="single" w:sz="4" w:space="0" w:color="auto"/>
            </w:tcBorders>
            <w:vAlign w:val="center"/>
          </w:tcPr>
          <w:p w14:paraId="32B81A2D" w14:textId="5C249487" w:rsidR="00D877BD" w:rsidRPr="00212717" w:rsidRDefault="00D877BD"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w:t>
            </w:r>
            <w:r w:rsidR="00064778" w:rsidRPr="00212717">
              <w:rPr>
                <w:rFonts w:asciiTheme="majorHAnsi" w:eastAsiaTheme="minorEastAsia" w:hAnsiTheme="majorHAnsi" w:cstheme="majorHAnsi"/>
              </w:rPr>
              <w:t>,</w:t>
            </w:r>
            <w:r w:rsidRPr="00212717">
              <w:rPr>
                <w:rFonts w:asciiTheme="majorHAnsi" w:eastAsiaTheme="minorEastAsia" w:hAnsiTheme="majorHAnsi" w:cstheme="majorHAnsi"/>
              </w:rPr>
              <w:t xml:space="preserve"> and Cognitive &amp; Affective Processes</w:t>
            </w:r>
          </w:p>
        </w:tc>
      </w:tr>
      <w:tr w:rsidR="00064778" w:rsidRPr="00212717" w14:paraId="27570FD8" w14:textId="77777777" w:rsidTr="00064778">
        <w:trPr>
          <w:cantSplit/>
          <w:trHeight w:val="353"/>
          <w:tblHeader/>
        </w:trPr>
        <w:tc>
          <w:tcPr>
            <w:tcW w:w="1350" w:type="dxa"/>
            <w:tcBorders>
              <w:right w:val="single" w:sz="4" w:space="0" w:color="auto"/>
            </w:tcBorders>
            <w:vAlign w:val="center"/>
          </w:tcPr>
          <w:p w14:paraId="68F2FEF0" w14:textId="26EE28DD"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4D2B1CDF" w14:textId="73B9D2D8"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Peer Teaching</w:t>
            </w:r>
          </w:p>
        </w:tc>
        <w:tc>
          <w:tcPr>
            <w:tcW w:w="3785" w:type="dxa"/>
            <w:tcBorders>
              <w:top w:val="single" w:sz="4" w:space="0" w:color="auto"/>
              <w:left w:val="single" w:sz="4" w:space="0" w:color="auto"/>
              <w:bottom w:val="single" w:sz="4" w:space="0" w:color="auto"/>
              <w:right w:val="single" w:sz="4" w:space="0" w:color="auto"/>
            </w:tcBorders>
            <w:vAlign w:val="center"/>
          </w:tcPr>
          <w:p w14:paraId="09FF6F22" w14:textId="099FACC5"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1EA07238" w14:textId="77777777" w:rsidTr="00064778">
        <w:trPr>
          <w:cantSplit/>
          <w:trHeight w:val="353"/>
          <w:tblHeader/>
        </w:trPr>
        <w:tc>
          <w:tcPr>
            <w:tcW w:w="1350" w:type="dxa"/>
            <w:tcBorders>
              <w:right w:val="single" w:sz="4" w:space="0" w:color="auto"/>
            </w:tcBorders>
            <w:vAlign w:val="center"/>
          </w:tcPr>
          <w:p w14:paraId="42B383FA" w14:textId="19A27988"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7BDAEA0E" w14:textId="51CCA8B7"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Reflective Film Journal</w:t>
            </w:r>
          </w:p>
        </w:tc>
        <w:tc>
          <w:tcPr>
            <w:tcW w:w="3785" w:type="dxa"/>
            <w:tcBorders>
              <w:top w:val="single" w:sz="4" w:space="0" w:color="auto"/>
              <w:left w:val="single" w:sz="4" w:space="0" w:color="auto"/>
              <w:bottom w:val="single" w:sz="4" w:space="0" w:color="auto"/>
              <w:right w:val="single" w:sz="4" w:space="0" w:color="auto"/>
            </w:tcBorders>
            <w:vAlign w:val="center"/>
          </w:tcPr>
          <w:p w14:paraId="18520BEE" w14:textId="4DB3A48F"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0729B342" w14:textId="77777777" w:rsidTr="00064778">
        <w:trPr>
          <w:cantSplit/>
          <w:trHeight w:val="353"/>
          <w:tblHeader/>
        </w:trPr>
        <w:tc>
          <w:tcPr>
            <w:tcW w:w="1350" w:type="dxa"/>
            <w:tcBorders>
              <w:right w:val="single" w:sz="4" w:space="0" w:color="auto"/>
            </w:tcBorders>
            <w:vAlign w:val="center"/>
          </w:tcPr>
          <w:p w14:paraId="1713AB6F" w14:textId="091D28AE"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68A4789F" w14:textId="258284E1"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Migration Teaching Case</w:t>
            </w:r>
          </w:p>
        </w:tc>
        <w:tc>
          <w:tcPr>
            <w:tcW w:w="3785" w:type="dxa"/>
            <w:tcBorders>
              <w:top w:val="single" w:sz="4" w:space="0" w:color="auto"/>
              <w:left w:val="single" w:sz="4" w:space="0" w:color="auto"/>
              <w:bottom w:val="single" w:sz="4" w:space="0" w:color="auto"/>
              <w:right w:val="single" w:sz="4" w:space="0" w:color="auto"/>
            </w:tcBorders>
            <w:vAlign w:val="center"/>
          </w:tcPr>
          <w:p w14:paraId="08B4478D" w14:textId="7FBCD51E"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bl>
    <w:p w14:paraId="79649470" w14:textId="77777777" w:rsidR="00263D57" w:rsidRPr="00212717"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212717">
        <w:rPr>
          <w:rFonts w:asciiTheme="majorHAnsi" w:eastAsiaTheme="minorEastAsia" w:hAnsiTheme="majorHAnsi" w:cstheme="majorHAnsi"/>
          <w:b/>
          <w:bCs/>
          <w:color w:val="272727"/>
        </w:rPr>
        <w:t xml:space="preserve">Competency </w:t>
      </w:r>
      <w:r w:rsidR="00D877BD" w:rsidRPr="00212717">
        <w:rPr>
          <w:rFonts w:asciiTheme="majorHAnsi" w:eastAsiaTheme="minorEastAsia" w:hAnsiTheme="majorHAnsi" w:cstheme="majorHAnsi"/>
          <w:b/>
          <w:bCs/>
          <w:color w:val="272727"/>
        </w:rPr>
        <w:t xml:space="preserve">5: </w:t>
      </w:r>
      <w:r w:rsidR="00D877BD" w:rsidRPr="00212717">
        <w:rPr>
          <w:rFonts w:asciiTheme="majorHAnsi" w:eastAsiaTheme="minorEastAsia" w:hAnsiTheme="majorHAnsi" w:cstheme="majorHAnsi"/>
          <w:b/>
          <w:bCs/>
        </w:rPr>
        <w:t>Engage in Policy Practice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350"/>
        <w:gridCol w:w="4320"/>
        <w:gridCol w:w="3785"/>
      </w:tblGrid>
      <w:tr w:rsidR="00D877BD" w:rsidRPr="00212717" w14:paraId="5B606583" w14:textId="77777777" w:rsidTr="00064778">
        <w:trPr>
          <w:cantSplit/>
          <w:trHeight w:val="391"/>
          <w:tblHeader/>
        </w:trPr>
        <w:tc>
          <w:tcPr>
            <w:tcW w:w="1350" w:type="dxa"/>
            <w:tcBorders>
              <w:right w:val="single" w:sz="4" w:space="0" w:color="auto"/>
            </w:tcBorders>
            <w:vAlign w:val="center"/>
          </w:tcPr>
          <w:p w14:paraId="229F9895" w14:textId="0CB718EC" w:rsidR="00D877BD" w:rsidRPr="00212717" w:rsidRDefault="00D877BD" w:rsidP="00D877BD">
            <w:pPr>
              <w:widowControl w:val="0"/>
              <w:rPr>
                <w:rFonts w:asciiTheme="majorHAnsi" w:eastAsiaTheme="minorEastAsia" w:hAnsiTheme="majorHAnsi" w:cstheme="majorHAnsi"/>
                <w:color w:val="000000" w:themeColor="text1"/>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12159E9C" w14:textId="3A26AE03" w:rsidR="00D877BD" w:rsidRPr="00212717" w:rsidRDefault="00D877BD" w:rsidP="00064778">
            <w:pPr>
              <w:spacing w:before="120" w:after="120"/>
              <w:rPr>
                <w:rFonts w:asciiTheme="majorHAnsi" w:hAnsiTheme="majorHAnsi" w:cstheme="majorHAnsi"/>
              </w:rPr>
            </w:pPr>
            <w:r w:rsidRPr="00212717">
              <w:rPr>
                <w:rFonts w:asciiTheme="majorHAnsi" w:hAnsiTheme="majorHAnsi" w:cstheme="majorHAnsi"/>
              </w:rPr>
              <w:t>Forum Posts</w:t>
            </w:r>
          </w:p>
        </w:tc>
        <w:tc>
          <w:tcPr>
            <w:tcW w:w="3785" w:type="dxa"/>
            <w:tcBorders>
              <w:top w:val="single" w:sz="4" w:space="0" w:color="auto"/>
              <w:left w:val="single" w:sz="4" w:space="0" w:color="auto"/>
              <w:bottom w:val="single" w:sz="4" w:space="0" w:color="auto"/>
              <w:right w:val="single" w:sz="4" w:space="0" w:color="auto"/>
            </w:tcBorders>
            <w:vAlign w:val="center"/>
          </w:tcPr>
          <w:p w14:paraId="627270DB" w14:textId="269C7048" w:rsidR="00D877BD"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541DD105" w14:textId="77777777" w:rsidTr="00064778">
        <w:trPr>
          <w:cantSplit/>
          <w:trHeight w:val="391"/>
          <w:tblHeader/>
        </w:trPr>
        <w:tc>
          <w:tcPr>
            <w:tcW w:w="1350" w:type="dxa"/>
            <w:tcBorders>
              <w:right w:val="single" w:sz="4" w:space="0" w:color="auto"/>
            </w:tcBorders>
            <w:vAlign w:val="center"/>
          </w:tcPr>
          <w:p w14:paraId="126C4825" w14:textId="3EAE5F9F"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5F18784D" w14:textId="723C7F94"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Peer Teaching</w:t>
            </w:r>
          </w:p>
        </w:tc>
        <w:tc>
          <w:tcPr>
            <w:tcW w:w="3785" w:type="dxa"/>
            <w:tcBorders>
              <w:top w:val="single" w:sz="4" w:space="0" w:color="auto"/>
              <w:left w:val="single" w:sz="4" w:space="0" w:color="auto"/>
              <w:bottom w:val="single" w:sz="4" w:space="0" w:color="auto"/>
              <w:right w:val="single" w:sz="4" w:space="0" w:color="auto"/>
            </w:tcBorders>
            <w:vAlign w:val="center"/>
          </w:tcPr>
          <w:p w14:paraId="48CBF90A" w14:textId="5A8C545E"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0F470C20" w14:textId="77777777" w:rsidTr="00064778">
        <w:trPr>
          <w:cantSplit/>
          <w:trHeight w:val="391"/>
          <w:tblHeader/>
        </w:trPr>
        <w:tc>
          <w:tcPr>
            <w:tcW w:w="1350" w:type="dxa"/>
            <w:tcBorders>
              <w:right w:val="single" w:sz="4" w:space="0" w:color="auto"/>
            </w:tcBorders>
            <w:vAlign w:val="center"/>
          </w:tcPr>
          <w:p w14:paraId="0FB9292F" w14:textId="42972A62"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4D6D9996" w14:textId="7C22A60E"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Reflective Film Journal</w:t>
            </w:r>
          </w:p>
        </w:tc>
        <w:tc>
          <w:tcPr>
            <w:tcW w:w="3785" w:type="dxa"/>
            <w:tcBorders>
              <w:top w:val="single" w:sz="4" w:space="0" w:color="auto"/>
              <w:left w:val="single" w:sz="4" w:space="0" w:color="auto"/>
              <w:bottom w:val="single" w:sz="4" w:space="0" w:color="auto"/>
              <w:right w:val="single" w:sz="4" w:space="0" w:color="auto"/>
            </w:tcBorders>
            <w:vAlign w:val="center"/>
          </w:tcPr>
          <w:p w14:paraId="00A9DB19" w14:textId="548D8EA9"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26EAADA1" w14:textId="77777777" w:rsidTr="00064778">
        <w:trPr>
          <w:cantSplit/>
          <w:trHeight w:val="391"/>
          <w:tblHeader/>
        </w:trPr>
        <w:tc>
          <w:tcPr>
            <w:tcW w:w="1350" w:type="dxa"/>
            <w:tcBorders>
              <w:right w:val="single" w:sz="4" w:space="0" w:color="auto"/>
            </w:tcBorders>
            <w:vAlign w:val="center"/>
          </w:tcPr>
          <w:p w14:paraId="521C3ACD" w14:textId="3C41C05A"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2008AB35" w14:textId="46655FBD"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Migration Teaching Case</w:t>
            </w:r>
          </w:p>
        </w:tc>
        <w:tc>
          <w:tcPr>
            <w:tcW w:w="3785" w:type="dxa"/>
            <w:tcBorders>
              <w:top w:val="single" w:sz="4" w:space="0" w:color="auto"/>
              <w:left w:val="single" w:sz="4" w:space="0" w:color="auto"/>
              <w:bottom w:val="single" w:sz="4" w:space="0" w:color="auto"/>
              <w:right w:val="single" w:sz="4" w:space="0" w:color="auto"/>
            </w:tcBorders>
            <w:vAlign w:val="center"/>
          </w:tcPr>
          <w:p w14:paraId="079CD6D7" w14:textId="55A6D48A"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bl>
    <w:p w14:paraId="1C233845" w14:textId="77777777" w:rsidR="00263D57" w:rsidRPr="00212717" w:rsidRDefault="00263D57" w:rsidP="00DB4993">
      <w:pPr>
        <w:widowControl w:val="0"/>
        <w:spacing w:before="120" w:after="120" w:line="240" w:lineRule="auto"/>
        <w:ind w:left="144"/>
        <w:rPr>
          <w:rFonts w:asciiTheme="majorHAnsi" w:eastAsiaTheme="minorEastAsia" w:hAnsiTheme="majorHAnsi" w:cstheme="majorHAnsi"/>
          <w:color w:val="C00000"/>
        </w:rPr>
      </w:pPr>
      <w:r w:rsidRPr="00212717">
        <w:rPr>
          <w:rFonts w:asciiTheme="majorHAnsi" w:eastAsiaTheme="minorEastAsia" w:hAnsiTheme="majorHAnsi" w:cstheme="majorHAnsi"/>
          <w:b/>
          <w:bCs/>
          <w:color w:val="272727"/>
        </w:rPr>
        <w:t xml:space="preserve">Competency </w:t>
      </w:r>
      <w:r w:rsidR="00D877BD" w:rsidRPr="00212717">
        <w:rPr>
          <w:rFonts w:asciiTheme="majorHAnsi" w:eastAsiaTheme="minorEastAsia" w:hAnsiTheme="majorHAnsi" w:cstheme="majorHAnsi"/>
          <w:b/>
          <w:bCs/>
          <w:color w:val="272727"/>
        </w:rPr>
        <w:t>9: Evaluate Practice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350"/>
        <w:gridCol w:w="4320"/>
        <w:gridCol w:w="3798"/>
      </w:tblGrid>
      <w:tr w:rsidR="00D877BD" w:rsidRPr="00212717" w14:paraId="2C357E48" w14:textId="77777777" w:rsidTr="00064778">
        <w:trPr>
          <w:cantSplit/>
          <w:trHeight w:val="362"/>
          <w:tblHeader/>
        </w:trPr>
        <w:tc>
          <w:tcPr>
            <w:tcW w:w="1350" w:type="dxa"/>
            <w:tcBorders>
              <w:right w:val="single" w:sz="4" w:space="0" w:color="auto"/>
            </w:tcBorders>
            <w:vAlign w:val="center"/>
          </w:tcPr>
          <w:p w14:paraId="0E327534" w14:textId="6743D20D" w:rsidR="00D877BD" w:rsidRPr="00212717" w:rsidRDefault="00D877BD" w:rsidP="00D877BD">
            <w:pPr>
              <w:widowControl w:val="0"/>
              <w:rPr>
                <w:rFonts w:asciiTheme="majorHAnsi" w:eastAsiaTheme="minorEastAsia" w:hAnsiTheme="majorHAnsi" w:cstheme="majorHAnsi"/>
                <w:color w:val="000000" w:themeColor="text1"/>
              </w:rPr>
            </w:pPr>
            <w:bookmarkStart w:id="1" w:name="_Hlk93930345"/>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0E6E2A10" w14:textId="32D1983A" w:rsidR="00D877BD" w:rsidRPr="00212717" w:rsidRDefault="00D877BD" w:rsidP="00064778">
            <w:pPr>
              <w:spacing w:before="120" w:after="120"/>
              <w:rPr>
                <w:rFonts w:asciiTheme="majorHAnsi" w:hAnsiTheme="majorHAnsi" w:cstheme="majorHAnsi"/>
              </w:rPr>
            </w:pPr>
            <w:r w:rsidRPr="00212717">
              <w:rPr>
                <w:rFonts w:asciiTheme="majorHAnsi" w:hAnsiTheme="majorHAnsi" w:cstheme="majorHAnsi"/>
              </w:rPr>
              <w:t>Forum Posts</w:t>
            </w:r>
          </w:p>
        </w:tc>
        <w:tc>
          <w:tcPr>
            <w:tcW w:w="3798" w:type="dxa"/>
            <w:tcBorders>
              <w:top w:val="single" w:sz="4" w:space="0" w:color="auto"/>
              <w:left w:val="single" w:sz="4" w:space="0" w:color="auto"/>
              <w:bottom w:val="single" w:sz="4" w:space="0" w:color="auto"/>
              <w:right w:val="single" w:sz="4" w:space="0" w:color="auto"/>
            </w:tcBorders>
            <w:vAlign w:val="center"/>
          </w:tcPr>
          <w:p w14:paraId="33505765" w14:textId="0B34AFBB" w:rsidR="00D877BD"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72538B79" w14:textId="77777777" w:rsidTr="00064778">
        <w:trPr>
          <w:cantSplit/>
          <w:trHeight w:val="362"/>
          <w:tblHeader/>
        </w:trPr>
        <w:tc>
          <w:tcPr>
            <w:tcW w:w="1350" w:type="dxa"/>
            <w:tcBorders>
              <w:right w:val="single" w:sz="4" w:space="0" w:color="auto"/>
            </w:tcBorders>
            <w:vAlign w:val="center"/>
          </w:tcPr>
          <w:p w14:paraId="2B312245" w14:textId="417D12DD"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16FC7CE6" w14:textId="0C5F939C"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Peer Teaching</w:t>
            </w:r>
          </w:p>
        </w:tc>
        <w:tc>
          <w:tcPr>
            <w:tcW w:w="3798" w:type="dxa"/>
            <w:tcBorders>
              <w:top w:val="single" w:sz="4" w:space="0" w:color="auto"/>
              <w:left w:val="single" w:sz="4" w:space="0" w:color="auto"/>
              <w:bottom w:val="single" w:sz="4" w:space="0" w:color="auto"/>
              <w:right w:val="single" w:sz="4" w:space="0" w:color="auto"/>
            </w:tcBorders>
            <w:vAlign w:val="center"/>
          </w:tcPr>
          <w:p w14:paraId="6F503022" w14:textId="7F464A9C"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34E14E46" w14:textId="77777777" w:rsidTr="00064778">
        <w:trPr>
          <w:cantSplit/>
          <w:trHeight w:val="362"/>
          <w:tblHeader/>
        </w:trPr>
        <w:tc>
          <w:tcPr>
            <w:tcW w:w="1350" w:type="dxa"/>
            <w:tcBorders>
              <w:right w:val="single" w:sz="4" w:space="0" w:color="auto"/>
            </w:tcBorders>
            <w:vAlign w:val="center"/>
          </w:tcPr>
          <w:p w14:paraId="3297C651" w14:textId="76497DC6"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039FD8C3" w14:textId="063F7614"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Reflective Film Journal</w:t>
            </w:r>
          </w:p>
        </w:tc>
        <w:tc>
          <w:tcPr>
            <w:tcW w:w="3798" w:type="dxa"/>
            <w:tcBorders>
              <w:top w:val="single" w:sz="4" w:space="0" w:color="auto"/>
              <w:left w:val="single" w:sz="4" w:space="0" w:color="auto"/>
              <w:bottom w:val="single" w:sz="4" w:space="0" w:color="auto"/>
              <w:right w:val="single" w:sz="4" w:space="0" w:color="auto"/>
            </w:tcBorders>
            <w:vAlign w:val="center"/>
          </w:tcPr>
          <w:p w14:paraId="264B6152" w14:textId="46A92CEC"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r w:rsidR="00064778" w:rsidRPr="00212717" w14:paraId="7251058B" w14:textId="77777777" w:rsidTr="00064778">
        <w:trPr>
          <w:cantSplit/>
          <w:trHeight w:val="362"/>
          <w:tblHeader/>
        </w:trPr>
        <w:tc>
          <w:tcPr>
            <w:tcW w:w="1350" w:type="dxa"/>
            <w:tcBorders>
              <w:right w:val="single" w:sz="4" w:space="0" w:color="auto"/>
            </w:tcBorders>
            <w:vAlign w:val="center"/>
          </w:tcPr>
          <w:p w14:paraId="1EE6DBD0" w14:textId="7C6B1ECB" w:rsidR="00064778" w:rsidRPr="00212717" w:rsidRDefault="00064778" w:rsidP="00D877BD">
            <w:pPr>
              <w:widowControl w:val="0"/>
              <w:rPr>
                <w:rFonts w:asciiTheme="majorHAnsi" w:eastAsiaTheme="minorEastAsia" w:hAnsiTheme="majorHAnsi" w:cstheme="majorHAnsi"/>
                <w:b/>
                <w:bCs/>
                <w:color w:val="272727"/>
              </w:rPr>
            </w:pPr>
            <w:r w:rsidRPr="00212717">
              <w:rPr>
                <w:rFonts w:asciiTheme="majorHAnsi" w:eastAsiaTheme="minorEastAsia" w:hAnsiTheme="majorHAnsi" w:cstheme="majorHAnsi"/>
                <w:b/>
                <w:bCs/>
                <w:color w:val="272727"/>
              </w:rPr>
              <w:t>Assignment</w:t>
            </w:r>
          </w:p>
        </w:tc>
        <w:tc>
          <w:tcPr>
            <w:tcW w:w="4320" w:type="dxa"/>
            <w:tcBorders>
              <w:top w:val="single" w:sz="4" w:space="0" w:color="auto"/>
              <w:left w:val="single" w:sz="4" w:space="0" w:color="auto"/>
              <w:bottom w:val="single" w:sz="4" w:space="0" w:color="auto"/>
              <w:right w:val="single" w:sz="4" w:space="0" w:color="auto"/>
            </w:tcBorders>
          </w:tcPr>
          <w:p w14:paraId="198B7DED" w14:textId="20C30177" w:rsidR="00064778" w:rsidRPr="00212717" w:rsidRDefault="00064778" w:rsidP="00064778">
            <w:pPr>
              <w:spacing w:before="120" w:after="120"/>
              <w:rPr>
                <w:rFonts w:asciiTheme="majorHAnsi" w:hAnsiTheme="majorHAnsi" w:cstheme="majorHAnsi"/>
              </w:rPr>
            </w:pPr>
            <w:r w:rsidRPr="00212717">
              <w:rPr>
                <w:rFonts w:asciiTheme="majorHAnsi" w:hAnsiTheme="majorHAnsi" w:cstheme="majorHAnsi"/>
              </w:rPr>
              <w:t>StoryCorps Interview Project</w:t>
            </w:r>
          </w:p>
        </w:tc>
        <w:tc>
          <w:tcPr>
            <w:tcW w:w="3798" w:type="dxa"/>
            <w:tcBorders>
              <w:top w:val="single" w:sz="4" w:space="0" w:color="auto"/>
              <w:left w:val="single" w:sz="4" w:space="0" w:color="auto"/>
              <w:bottom w:val="single" w:sz="4" w:space="0" w:color="auto"/>
              <w:right w:val="single" w:sz="4" w:space="0" w:color="auto"/>
            </w:tcBorders>
            <w:vAlign w:val="center"/>
          </w:tcPr>
          <w:p w14:paraId="176AABE4" w14:textId="632D2316" w:rsidR="00064778" w:rsidRPr="00212717" w:rsidRDefault="00064778" w:rsidP="00D877BD">
            <w:pPr>
              <w:rPr>
                <w:rFonts w:asciiTheme="majorHAnsi" w:eastAsiaTheme="minorEastAsia" w:hAnsiTheme="majorHAnsi" w:cstheme="majorHAnsi"/>
              </w:rPr>
            </w:pPr>
            <w:r w:rsidRPr="00212717">
              <w:rPr>
                <w:rFonts w:asciiTheme="majorHAnsi" w:eastAsiaTheme="minorEastAsia" w:hAnsiTheme="majorHAnsi" w:cstheme="majorHAnsi"/>
              </w:rPr>
              <w:t>Knowledge, Values, Skills, and Cognitive &amp; Affective Processes</w:t>
            </w:r>
          </w:p>
        </w:tc>
      </w:tr>
    </w:tbl>
    <w:bookmarkEnd w:id="1"/>
    <w:p w14:paraId="1B3A59AA" w14:textId="455212CA"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288E8981"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7F3DDCEC"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 xml:space="preserve">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w:t>
      </w:r>
      <w:r w:rsidRPr="00263D57">
        <w:rPr>
          <w:rFonts w:ascii="Calibri Light" w:eastAsia="Times New Roman" w:hAnsi="Calibri Light" w:cs="Calibri Light"/>
          <w:spacing w:val="6"/>
        </w:rPr>
        <w:lastRenderedPageBreak/>
        <w:t>following before the first day of the semester:</w:t>
      </w:r>
    </w:p>
    <w:p w14:paraId="03513962" w14:textId="77777777" w:rsidR="00263D57" w:rsidRPr="00263D57" w:rsidRDefault="00263D57" w:rsidP="000A3E6F">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5E130A97" w14:textId="77777777" w:rsidR="00263D57" w:rsidRPr="00263D57" w:rsidRDefault="00263D57" w:rsidP="000A3E6F">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1B8A2039" w14:textId="77777777" w:rsidR="00263D57" w:rsidRPr="00263D57" w:rsidRDefault="00263D57" w:rsidP="000A3E6F">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1D02DB43" w14:textId="77777777" w:rsidR="00263D57" w:rsidRPr="00263D57" w:rsidRDefault="00263D57" w:rsidP="00263D57">
      <w:pPr>
        <w:widowControl w:val="0"/>
        <w:tabs>
          <w:tab w:val="left" w:pos="-720"/>
        </w:tabs>
        <w:suppressAutoHyphens/>
        <w:spacing w:after="0" w:line="240" w:lineRule="auto"/>
        <w:rPr>
          <w:rFonts w:ascii="Calibri Light" w:eastAsia="Times New Roman" w:hAnsi="Calibri Light" w:cs="Calibri Light"/>
        </w:rPr>
      </w:pPr>
    </w:p>
    <w:p w14:paraId="11A267CB" w14:textId="77777777" w:rsidR="00263D57" w:rsidRPr="00263D57" w:rsidRDefault="00263D57" w:rsidP="00805B2B">
      <w:pPr>
        <w:widowControl w:val="0"/>
        <w:spacing w:after="0" w:line="240" w:lineRule="auto"/>
        <w:ind w:left="144"/>
        <w:contextualSpacing/>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1E74910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78ED129B"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39EFCCAE"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3F8BF92A"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77E2A4CF"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4CD99043"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518025F1"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3C3C72F5" w14:textId="77777777" w:rsidR="00263D57" w:rsidRPr="00263D57" w:rsidRDefault="00263D57" w:rsidP="000A3E6F">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7612E3C3" w14:textId="77777777" w:rsidR="00CF0D90" w:rsidRPr="00473E72" w:rsidRDefault="00CF0D90" w:rsidP="00CF0D90">
      <w:pPr>
        <w:spacing w:before="120" w:after="120" w:line="240" w:lineRule="auto"/>
        <w:rPr>
          <w:rFonts w:asciiTheme="majorHAnsi" w:hAnsiTheme="majorHAnsi" w:cstheme="majorHAnsi"/>
          <w:b/>
          <w:bCs/>
          <w:color w:val="922247"/>
          <w:shd w:val="clear" w:color="auto" w:fill="FFFFFF"/>
        </w:rPr>
      </w:pPr>
      <w:r w:rsidRPr="00473E72">
        <w:rPr>
          <w:rFonts w:asciiTheme="majorHAnsi" w:hAnsiTheme="majorHAnsi" w:cstheme="majorHAnsi"/>
          <w:b/>
          <w:bCs/>
          <w:color w:val="922247"/>
          <w:shd w:val="clear" w:color="auto" w:fill="FFFFFF"/>
        </w:rPr>
        <w:t>POLICIES &amp; RESOURCES</w:t>
      </w:r>
    </w:p>
    <w:p w14:paraId="4DB8A9F9" w14:textId="77777777" w:rsidR="00CF0D90" w:rsidRPr="00473E72" w:rsidRDefault="00CF0D90" w:rsidP="00B353B2">
      <w:pPr>
        <w:spacing w:before="120" w:after="120" w:line="240" w:lineRule="auto"/>
        <w:rPr>
          <w:rFonts w:asciiTheme="majorHAnsi" w:hAnsiTheme="majorHAnsi" w:cstheme="majorHAnsi"/>
          <w:b/>
          <w:bCs/>
          <w:color w:val="212121"/>
          <w:shd w:val="clear" w:color="auto" w:fill="FFFFFF"/>
        </w:rPr>
      </w:pPr>
      <w:r w:rsidRPr="00473E72">
        <w:rPr>
          <w:rFonts w:asciiTheme="majorHAnsi" w:hAnsiTheme="majorHAnsi" w:cstheme="majorHAnsi"/>
          <w:b/>
          <w:bCs/>
          <w:color w:val="212121"/>
          <w:shd w:val="clear" w:color="auto" w:fill="FFFFFF"/>
        </w:rPr>
        <w:t>LUC SSW BSW/MSW Student Handbooks</w:t>
      </w:r>
    </w:p>
    <w:p w14:paraId="405D924B" w14:textId="5883BC21" w:rsidR="00CF0D90" w:rsidRDefault="00CF0D90" w:rsidP="00CF0D90">
      <w:pPr>
        <w:spacing w:after="0" w:line="240" w:lineRule="auto"/>
        <w:ind w:left="144"/>
        <w:rPr>
          <w:rFonts w:asciiTheme="majorHAnsi" w:eastAsia="SimSun" w:hAnsiTheme="majorHAnsi" w:cstheme="majorHAnsi"/>
          <w:spacing w:val="6"/>
        </w:rPr>
      </w:pPr>
      <w:r w:rsidRPr="00473E72">
        <w:rPr>
          <w:rFonts w:asciiTheme="majorHAnsi" w:eastAsia="SimSun" w:hAnsiTheme="majorHAnsi" w:cstheme="majorHAnsi"/>
          <w:spacing w:val="6"/>
        </w:rPr>
        <w:t xml:space="preserve">Please familiarize yourself with all content in the </w:t>
      </w:r>
      <w:hyperlink r:id="rId8" w:history="1">
        <w:r w:rsidRPr="00473E72">
          <w:rPr>
            <w:rStyle w:val="Hyperlink"/>
            <w:rFonts w:asciiTheme="majorHAnsi" w:eastAsia="SimSun" w:hAnsiTheme="majorHAnsi" w:cstheme="majorHAnsi"/>
            <w:spacing w:val="6"/>
          </w:rPr>
          <w:t>LUC SSW BSW &amp; MSW Student Handbook</w:t>
        </w:r>
      </w:hyperlink>
      <w:r w:rsidRPr="00473E72">
        <w:rPr>
          <w:rStyle w:val="Hyperlink"/>
          <w:rFonts w:asciiTheme="majorHAnsi" w:eastAsia="SimSun" w:hAnsiTheme="majorHAnsi" w:cstheme="majorHAnsi"/>
          <w:spacing w:val="6"/>
        </w:rPr>
        <w:t>s</w:t>
      </w:r>
      <w:r w:rsidRPr="00473E72">
        <w:rPr>
          <w:rFonts w:asciiTheme="majorHAnsi" w:eastAsia="SimSun" w:hAnsiTheme="majorHAnsi" w:cstheme="majorHAnsi"/>
          <w:spacing w:val="6"/>
        </w:rPr>
        <w:t>. Additional key information is noted below.</w:t>
      </w:r>
    </w:p>
    <w:p w14:paraId="5D02AA98" w14:textId="4077F7B8" w:rsidR="00B353B2" w:rsidRPr="00B353B2" w:rsidRDefault="00B353B2" w:rsidP="00B353B2">
      <w:pPr>
        <w:pStyle w:val="NormalWeb"/>
        <w:spacing w:before="120" w:beforeAutospacing="0" w:after="120" w:afterAutospacing="0"/>
        <w:rPr>
          <w:rFonts w:ascii="Calibri" w:eastAsia="Times New Roman" w:hAnsi="Calibri" w:cs="Calibri"/>
          <w:b/>
          <w:color w:val="000000"/>
          <w:sz w:val="22"/>
          <w:szCs w:val="22"/>
          <w:lang w:eastAsia="en-US"/>
        </w:rPr>
      </w:pPr>
      <w:r>
        <w:rPr>
          <w:rFonts w:ascii="Calibri" w:eastAsia="Times New Roman" w:hAnsi="Calibri" w:cs="Calibri"/>
          <w:b/>
          <w:color w:val="000000"/>
          <w:sz w:val="22"/>
          <w:szCs w:val="22"/>
          <w:lang w:eastAsia="en-US"/>
        </w:rPr>
        <w:t>Attendance Policy</w:t>
      </w:r>
    </w:p>
    <w:p w14:paraId="50D52264" w14:textId="67BC5E3B" w:rsidR="00B353B2" w:rsidRPr="00B353B2" w:rsidRDefault="00B353B2" w:rsidP="00B353B2">
      <w:pPr>
        <w:spacing w:after="0" w:line="240" w:lineRule="auto"/>
        <w:ind w:left="144"/>
        <w:rPr>
          <w:rFonts w:asciiTheme="majorHAnsi" w:eastAsia="Times New Roman" w:hAnsiTheme="majorHAnsi" w:cstheme="majorHAnsi"/>
          <w:color w:val="000000"/>
        </w:rPr>
      </w:pPr>
      <w:r>
        <w:rPr>
          <w:rFonts w:asciiTheme="majorHAnsi" w:eastAsia="Times New Roman" w:hAnsiTheme="majorHAnsi" w:cstheme="majorHAnsi"/>
          <w:color w:val="000000"/>
        </w:rPr>
        <w:t xml:space="preserve">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 </w:t>
      </w:r>
    </w:p>
    <w:p w14:paraId="60C2231B" w14:textId="77777777" w:rsidR="00263D57" w:rsidRPr="00473E72" w:rsidRDefault="00263D57" w:rsidP="00263D57">
      <w:pPr>
        <w:widowControl w:val="0"/>
        <w:spacing w:before="120" w:after="120" w:line="240" w:lineRule="auto"/>
        <w:rPr>
          <w:rFonts w:asciiTheme="majorHAnsi" w:eastAsia="Times New Roman" w:hAnsiTheme="majorHAnsi" w:cstheme="majorHAnsi"/>
          <w:b/>
          <w:iCs/>
        </w:rPr>
      </w:pPr>
      <w:r w:rsidRPr="00473E72">
        <w:rPr>
          <w:rFonts w:asciiTheme="majorHAnsi" w:eastAsia="Times New Roman" w:hAnsiTheme="majorHAnsi" w:cstheme="majorHAnsi"/>
          <w:b/>
          <w:iCs/>
        </w:rPr>
        <w:t>Students with Special Needs – Student Accessibility Center</w:t>
      </w:r>
    </w:p>
    <w:p w14:paraId="12C9B72D" w14:textId="77777777" w:rsidR="00263D57" w:rsidRPr="00473E72" w:rsidRDefault="00263D57" w:rsidP="00263D57">
      <w:pPr>
        <w:widowControl w:val="0"/>
        <w:spacing w:after="0" w:line="240" w:lineRule="auto"/>
        <w:ind w:left="144"/>
        <w:rPr>
          <w:rFonts w:asciiTheme="majorHAnsi" w:eastAsia="Times New Roman" w:hAnsiTheme="majorHAnsi" w:cstheme="majorHAnsi"/>
          <w:b/>
          <w:iCs/>
        </w:rPr>
      </w:pPr>
      <w:r w:rsidRPr="00473E72">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473E72">
          <w:rPr>
            <w:rFonts w:asciiTheme="majorHAnsi" w:eastAsia="Times New Roman" w:hAnsiTheme="majorHAnsi" w:cstheme="majorHAnsi"/>
            <w:color w:val="680013"/>
            <w:u w:val="single"/>
          </w:rPr>
          <w:t>SAC@luc.edu</w:t>
        </w:r>
      </w:hyperlink>
      <w:r w:rsidRPr="00473E72">
        <w:rPr>
          <w:rFonts w:asciiTheme="majorHAnsi" w:eastAsia="Times New Roman" w:hAnsiTheme="majorHAnsi" w:cstheme="majorHAnsi"/>
          <w:color w:val="333333"/>
        </w:rPr>
        <w:t>.</w:t>
      </w:r>
    </w:p>
    <w:p w14:paraId="5F84F032"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473E72">
        <w:rPr>
          <w:rFonts w:asciiTheme="majorHAnsi" w:eastAsia="Times New Roman" w:hAnsiTheme="majorHAnsi" w:cstheme="majorHAnsi"/>
          <w:b/>
          <w:iCs/>
        </w:rPr>
        <w:t>Respect for Diversity</w:t>
      </w:r>
    </w:p>
    <w:p w14:paraId="09FF8682"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w:t>
      </w:r>
      <w:r w:rsidRPr="00473E72">
        <w:rPr>
          <w:rFonts w:asciiTheme="majorHAnsi" w:eastAsia="Times New Roman" w:hAnsiTheme="majorHAnsi" w:cstheme="majorHAnsi"/>
        </w:rPr>
        <w:lastRenderedPageBreak/>
        <w:t xml:space="preserve">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473E72">
          <w:rPr>
            <w:rStyle w:val="Hyperlink"/>
            <w:rFonts w:asciiTheme="majorHAnsi" w:eastAsiaTheme="majorEastAsia" w:hAnsiTheme="majorHAnsi" w:cstheme="majorHAnsi"/>
          </w:rPr>
          <w:t>Respect for Diversity</w:t>
        </w:r>
      </w:hyperlink>
      <w:r w:rsidRPr="00473E72">
        <w:rPr>
          <w:rFonts w:asciiTheme="majorHAnsi" w:eastAsia="Times New Roman" w:hAnsiTheme="majorHAnsi" w:cstheme="majorHAnsi"/>
        </w:rPr>
        <w:t xml:space="preserve"> for more information).</w:t>
      </w:r>
    </w:p>
    <w:p w14:paraId="2AD7E2A0" w14:textId="77777777" w:rsidR="00263D57" w:rsidRPr="00473E72" w:rsidRDefault="00263D57" w:rsidP="00263D57">
      <w:pPr>
        <w:widowControl w:val="0"/>
        <w:spacing w:before="120" w:after="120" w:line="240" w:lineRule="auto"/>
        <w:rPr>
          <w:rFonts w:asciiTheme="majorHAnsi" w:eastAsia="Times New Roman" w:hAnsiTheme="majorHAnsi" w:cstheme="majorHAnsi"/>
        </w:rPr>
      </w:pPr>
      <w:r w:rsidRPr="00473E72">
        <w:rPr>
          <w:rFonts w:asciiTheme="majorHAnsi" w:eastAsia="Times New Roman" w:hAnsiTheme="majorHAnsi" w:cstheme="majorHAnsi"/>
          <w:b/>
          <w:bCs/>
        </w:rPr>
        <w:t>Gender Pronouns and Name on Roster</w:t>
      </w:r>
    </w:p>
    <w:p w14:paraId="371DCCD9"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0D486791"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2DB9EB23"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507E5FCD" w14:textId="77777777" w:rsidR="00263D57" w:rsidRPr="00473E72" w:rsidRDefault="00263D57" w:rsidP="00263D57">
      <w:pPr>
        <w:widowControl w:val="0"/>
        <w:spacing w:before="120" w:after="120" w:line="240" w:lineRule="auto"/>
        <w:rPr>
          <w:rFonts w:asciiTheme="majorHAnsi" w:eastAsia="Times New Roman" w:hAnsiTheme="majorHAnsi" w:cstheme="majorHAnsi"/>
          <w:b/>
        </w:rPr>
      </w:pPr>
      <w:r w:rsidRPr="00473E72">
        <w:rPr>
          <w:rFonts w:asciiTheme="majorHAnsi" w:eastAsia="Times New Roman" w:hAnsiTheme="majorHAnsi" w:cstheme="majorHAnsi"/>
          <w:b/>
        </w:rPr>
        <w:t>Brave and Safe Space</w:t>
      </w:r>
    </w:p>
    <w:p w14:paraId="1B2E1D42" w14:textId="77777777"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53252206" w14:textId="77777777"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2973119"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473E72">
        <w:rPr>
          <w:rFonts w:asciiTheme="majorHAnsi" w:eastAsia="Times New Roman" w:hAnsiTheme="majorHAnsi" w:cstheme="majorHAnsi"/>
          <w:b/>
          <w:bCs/>
        </w:rPr>
        <w:t>Title IX Disclosure and Rights</w:t>
      </w:r>
    </w:p>
    <w:p w14:paraId="0D435BA9" w14:textId="77777777" w:rsidR="00263D57" w:rsidRPr="00473E72"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473E72">
          <w:rPr>
            <w:rFonts w:asciiTheme="majorHAnsi" w:eastAsiaTheme="majorEastAsia" w:hAnsiTheme="majorHAnsi" w:cstheme="majorHAnsi"/>
            <w:color w:val="0000FF"/>
            <w:u w:val="single"/>
          </w:rPr>
          <w:t>Title IX at Loyola University Chicago Page</w:t>
        </w:r>
      </w:hyperlink>
      <w:r w:rsidRPr="00473E72">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473E72">
          <w:rPr>
            <w:rFonts w:asciiTheme="majorHAnsi" w:eastAsiaTheme="majorEastAsia" w:hAnsiTheme="majorHAnsi" w:cstheme="majorHAnsi"/>
            <w:color w:val="0000FF"/>
            <w:u w:val="single"/>
          </w:rPr>
          <w:t>speak or contact a confidential resource on campus</w:t>
        </w:r>
      </w:hyperlink>
      <w:r w:rsidRPr="00473E72">
        <w:rPr>
          <w:rFonts w:asciiTheme="majorHAnsi" w:eastAsia="Times New Roman" w:hAnsiTheme="majorHAnsi" w:cstheme="majorHAnsi"/>
        </w:rPr>
        <w:t>.</w:t>
      </w:r>
    </w:p>
    <w:p w14:paraId="6C20121F" w14:textId="77777777" w:rsidR="00263D57" w:rsidRPr="00473E72" w:rsidRDefault="00263D57" w:rsidP="00263D57">
      <w:pPr>
        <w:widowControl w:val="0"/>
        <w:spacing w:before="120" w:after="120" w:line="240" w:lineRule="auto"/>
        <w:rPr>
          <w:rFonts w:asciiTheme="majorHAnsi" w:eastAsia="Times New Roman" w:hAnsiTheme="majorHAnsi" w:cstheme="majorHAnsi"/>
          <w:b/>
          <w:spacing w:val="6"/>
        </w:rPr>
      </w:pPr>
      <w:r w:rsidRPr="00473E72">
        <w:rPr>
          <w:rFonts w:asciiTheme="majorHAnsi" w:eastAsia="Times New Roman" w:hAnsiTheme="majorHAnsi" w:cstheme="majorHAnsi"/>
          <w:b/>
          <w:spacing w:val="6"/>
        </w:rPr>
        <w:t>Student Code of Conduct</w:t>
      </w:r>
    </w:p>
    <w:p w14:paraId="25642427" w14:textId="74E09900" w:rsidR="00263D57" w:rsidRPr="00473E72" w:rsidRDefault="00263D57" w:rsidP="00263D57">
      <w:pPr>
        <w:widowControl w:val="0"/>
        <w:spacing w:after="0" w:line="240" w:lineRule="auto"/>
        <w:ind w:left="144"/>
        <w:rPr>
          <w:rFonts w:asciiTheme="majorHAnsi" w:eastAsia="Times New Roman" w:hAnsiTheme="majorHAnsi" w:cstheme="majorHAnsi"/>
          <w:color w:val="000000"/>
        </w:rPr>
      </w:pPr>
      <w:r w:rsidRPr="00473E72">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w:t>
      </w:r>
      <w:r w:rsidRPr="00473E72">
        <w:rPr>
          <w:rFonts w:asciiTheme="majorHAnsi" w:eastAsia="Times New Roman" w:hAnsiTheme="majorHAnsi" w:cstheme="majorHAnsi"/>
          <w:color w:val="000000"/>
        </w:rPr>
        <w:lastRenderedPageBreak/>
        <w:t xml:space="preserve">discriminatory comments (racial, ethnic, etc.). It’s the student’s responsibility to read and adhere to </w:t>
      </w:r>
      <w:r w:rsidRPr="00473E72">
        <w:rPr>
          <w:rFonts w:asciiTheme="majorHAnsi" w:eastAsia="Times New Roman" w:hAnsiTheme="majorHAnsi" w:cstheme="majorHAnsi"/>
        </w:rPr>
        <w:t>the</w:t>
      </w:r>
      <w:r w:rsidRPr="00473E72">
        <w:rPr>
          <w:rFonts w:asciiTheme="majorHAnsi" w:eastAsia="Times New Roman" w:hAnsiTheme="majorHAnsi" w:cstheme="majorHAnsi"/>
          <w:i/>
          <w:iCs/>
        </w:rPr>
        <w:t xml:space="preserve"> </w:t>
      </w:r>
      <w:hyperlink r:id="rId13" w:history="1">
        <w:r w:rsidRPr="00527424">
          <w:rPr>
            <w:rStyle w:val="Hyperlink"/>
            <w:rFonts w:asciiTheme="majorHAnsi" w:eastAsiaTheme="majorEastAsia" w:hAnsiTheme="majorHAnsi" w:cstheme="majorHAnsi"/>
          </w:rPr>
          <w:t>Loyola University Code of Conduct</w:t>
        </w:r>
      </w:hyperlink>
      <w:r w:rsidRPr="00473E72">
        <w:rPr>
          <w:rFonts w:asciiTheme="majorHAnsi" w:eastAsia="Times New Roman" w:hAnsiTheme="majorHAnsi" w:cstheme="majorHAnsi"/>
          <w:color w:val="000000"/>
        </w:rPr>
        <w:t xml:space="preserve">. </w:t>
      </w:r>
    </w:p>
    <w:p w14:paraId="0DCBAD6F" w14:textId="77777777" w:rsidR="00263D57" w:rsidRPr="00473E72" w:rsidRDefault="00263D57" w:rsidP="00263D57">
      <w:pPr>
        <w:widowControl w:val="0"/>
        <w:spacing w:before="120" w:after="120" w:line="240" w:lineRule="auto"/>
        <w:rPr>
          <w:rFonts w:asciiTheme="majorHAnsi" w:eastAsia="Times New Roman" w:hAnsiTheme="majorHAnsi" w:cstheme="majorHAnsi"/>
          <w:b/>
        </w:rPr>
      </w:pPr>
      <w:r w:rsidRPr="00473E72">
        <w:rPr>
          <w:rFonts w:asciiTheme="majorHAnsi" w:eastAsia="Times New Roman" w:hAnsiTheme="majorHAnsi" w:cstheme="majorHAnsi"/>
          <w:b/>
        </w:rPr>
        <w:t>Privacy Policy – FERPA</w:t>
      </w:r>
    </w:p>
    <w:p w14:paraId="59C936D1" w14:textId="77777777"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473E72">
          <w:rPr>
            <w:rFonts w:asciiTheme="majorHAnsi" w:eastAsiaTheme="majorEastAsia" w:hAnsiTheme="majorHAnsi" w:cstheme="majorHAnsi"/>
            <w:color w:val="0000FF"/>
            <w:u w:val="single"/>
          </w:rPr>
          <w:t>FERPA Act</w:t>
        </w:r>
        <w:r w:rsidRPr="00473E72">
          <w:rPr>
            <w:rFonts w:asciiTheme="majorHAnsi" w:eastAsia="Times New Roman" w:hAnsiTheme="majorHAnsi" w:cstheme="majorHAnsi"/>
            <w:i/>
            <w:iCs/>
            <w:color w:val="0000FF"/>
            <w:u w:val="single"/>
          </w:rPr>
          <w:t xml:space="preserve"> </w:t>
        </w:r>
        <w:r w:rsidRPr="00473E72">
          <w:rPr>
            <w:rFonts w:asciiTheme="majorHAnsi" w:eastAsia="Times New Roman" w:hAnsiTheme="majorHAnsi" w:cstheme="majorHAnsi"/>
            <w:color w:val="0000FF"/>
            <w:u w:val="single"/>
          </w:rPr>
          <w:t>at Loyola University</w:t>
        </w:r>
      </w:hyperlink>
      <w:r w:rsidRPr="00473E72">
        <w:rPr>
          <w:rFonts w:asciiTheme="majorHAnsi" w:eastAsia="Times New Roman" w:hAnsiTheme="majorHAnsi" w:cstheme="majorHAnsi"/>
        </w:rPr>
        <w:t xml:space="preserve"> website or the </w:t>
      </w:r>
      <w:hyperlink r:id="rId15" w:history="1">
        <w:r w:rsidRPr="00473E72">
          <w:rPr>
            <w:rFonts w:asciiTheme="majorHAnsi" w:eastAsiaTheme="majorEastAsia" w:hAnsiTheme="majorHAnsi" w:cstheme="majorHAnsi"/>
            <w:color w:val="0000FF"/>
            <w:u w:val="single"/>
          </w:rPr>
          <w:t>U.S Dept. of Education</w:t>
        </w:r>
        <w:r w:rsidRPr="00473E72">
          <w:rPr>
            <w:rFonts w:asciiTheme="majorHAnsi" w:eastAsia="Times New Roman" w:hAnsiTheme="majorHAnsi" w:cstheme="majorHAnsi"/>
            <w:color w:val="0000FF"/>
            <w:u w:val="single"/>
          </w:rPr>
          <w:t xml:space="preserve"> website</w:t>
        </w:r>
      </w:hyperlink>
      <w:r w:rsidRPr="00473E72">
        <w:rPr>
          <w:rFonts w:asciiTheme="majorHAnsi" w:eastAsia="Times New Roman" w:hAnsiTheme="majorHAnsi" w:cstheme="majorHAnsi"/>
        </w:rPr>
        <w:t>. Loyola University, e-mail, and Learning Management System meet FERPA requirements.</w:t>
      </w:r>
    </w:p>
    <w:p w14:paraId="1748D24F" w14:textId="77777777" w:rsidR="00263D57" w:rsidRPr="00473E72" w:rsidRDefault="00263D57" w:rsidP="00263D57">
      <w:pPr>
        <w:widowControl w:val="0"/>
        <w:spacing w:before="120" w:after="120" w:line="240" w:lineRule="auto"/>
        <w:rPr>
          <w:rFonts w:asciiTheme="majorHAnsi" w:eastAsia="Times New Roman" w:hAnsiTheme="majorHAnsi" w:cstheme="majorHAnsi"/>
          <w:b/>
          <w:spacing w:val="6"/>
        </w:rPr>
      </w:pPr>
      <w:r w:rsidRPr="00473E72">
        <w:rPr>
          <w:rFonts w:asciiTheme="majorHAnsi" w:eastAsia="Times New Roman" w:hAnsiTheme="majorHAnsi" w:cstheme="majorHAnsi"/>
          <w:b/>
          <w:spacing w:val="6"/>
        </w:rPr>
        <w:t>Third-Party and FERPA</w:t>
      </w:r>
    </w:p>
    <w:p w14:paraId="5FB8E721" w14:textId="77777777" w:rsidR="00263D57" w:rsidRPr="00473E72" w:rsidRDefault="00263D57" w:rsidP="00CC37F0">
      <w:pPr>
        <w:widowControl w:val="0"/>
        <w:spacing w:after="0" w:line="240" w:lineRule="auto"/>
        <w:ind w:left="144"/>
        <w:contextualSpacing/>
        <w:rPr>
          <w:rFonts w:asciiTheme="majorHAnsi" w:eastAsia="Times New Roman" w:hAnsiTheme="majorHAnsi" w:cstheme="majorHAnsi"/>
          <w:spacing w:val="6"/>
        </w:rPr>
      </w:pPr>
      <w:r w:rsidRPr="00473E72">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387D34D" w14:textId="77777777" w:rsidR="00263D57" w:rsidRPr="00473E72" w:rsidRDefault="00263D57" w:rsidP="00CC37F0">
      <w:pPr>
        <w:widowControl w:val="0"/>
        <w:spacing w:before="120" w:after="120" w:line="240" w:lineRule="auto"/>
        <w:rPr>
          <w:rFonts w:asciiTheme="majorHAnsi" w:eastAsia="Times New Roman" w:hAnsiTheme="majorHAnsi" w:cstheme="majorHAnsi"/>
          <w:b/>
          <w:iCs/>
        </w:rPr>
      </w:pPr>
      <w:r w:rsidRPr="00473E72">
        <w:rPr>
          <w:rFonts w:asciiTheme="majorHAnsi" w:eastAsia="Times New Roman" w:hAnsiTheme="majorHAnsi" w:cstheme="majorHAnsi"/>
          <w:b/>
          <w:iCs/>
        </w:rPr>
        <w:t>Resources for Writing</w:t>
      </w:r>
    </w:p>
    <w:p w14:paraId="1CC2038C" w14:textId="77777777" w:rsidR="00263D57" w:rsidRPr="00473E72" w:rsidRDefault="00263D57" w:rsidP="00263D57">
      <w:pPr>
        <w:widowControl w:val="0"/>
        <w:spacing w:after="0" w:line="240" w:lineRule="auto"/>
        <w:ind w:left="144"/>
        <w:rPr>
          <w:rFonts w:asciiTheme="majorHAnsi" w:eastAsia="Times New Roman" w:hAnsiTheme="majorHAnsi" w:cstheme="majorHAnsi"/>
          <w:color w:val="0000FF"/>
          <w:u w:val="single"/>
        </w:rPr>
      </w:pPr>
      <w:r w:rsidRPr="00473E72">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473E72">
          <w:rPr>
            <w:rFonts w:asciiTheme="majorHAnsi" w:eastAsiaTheme="majorEastAsia" w:hAnsiTheme="majorHAnsi" w:cstheme="majorHAnsi"/>
            <w:color w:val="0000FF"/>
            <w:u w:val="single"/>
          </w:rPr>
          <w:t>Writing Center Website</w:t>
        </w:r>
      </w:hyperlink>
      <w:r w:rsidRPr="00473E72">
        <w:rPr>
          <w:rFonts w:asciiTheme="majorHAnsi" w:eastAsia="Times New Roman" w:hAnsiTheme="majorHAnsi" w:cstheme="majorHAnsi"/>
        </w:rPr>
        <w:t xml:space="preserve"> for additional information. Services are available at both WTC &amp; LSC. Resources for APA may be found here: </w:t>
      </w:r>
    </w:p>
    <w:p w14:paraId="5A0ECBC7" w14:textId="77777777" w:rsidR="00263D57" w:rsidRPr="00473E72"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473E72">
        <w:rPr>
          <w:rFonts w:asciiTheme="majorHAnsi" w:eastAsia="Times New Roman" w:hAnsiTheme="majorHAnsi" w:cstheme="majorHAnsi"/>
          <w:b/>
          <w:bCs/>
          <w:color w:val="000000" w:themeColor="text1"/>
        </w:rPr>
        <w:t>Help with Technology – Help Desk</w:t>
      </w:r>
    </w:p>
    <w:p w14:paraId="04AC7ACC" w14:textId="77777777" w:rsidR="00263D57" w:rsidRPr="00473E72" w:rsidRDefault="00263D57" w:rsidP="00263D57">
      <w:pPr>
        <w:widowControl w:val="0"/>
        <w:spacing w:after="0" w:line="240" w:lineRule="auto"/>
        <w:ind w:left="144"/>
        <w:rPr>
          <w:rFonts w:asciiTheme="majorHAnsi" w:eastAsia="Times New Roman" w:hAnsiTheme="majorHAnsi" w:cstheme="majorHAnsi"/>
          <w:bCs/>
        </w:rPr>
      </w:pPr>
      <w:r w:rsidRPr="00473E72">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473E72">
        <w:rPr>
          <w:rFonts w:asciiTheme="majorHAnsi" w:eastAsia="Times New Roman" w:hAnsiTheme="majorHAnsi" w:cstheme="majorHAnsi"/>
          <w:bCs/>
        </w:rPr>
        <w:t xml:space="preserve">To request assistance, please contact the ITS Service Desk at 773.508.4ITS or via email at ITS Service Desk </w:t>
      </w:r>
      <w:hyperlink r:id="rId17" w:history="1">
        <w:r w:rsidRPr="00473E72">
          <w:rPr>
            <w:rFonts w:asciiTheme="majorHAnsi" w:eastAsia="Times New Roman" w:hAnsiTheme="majorHAnsi" w:cstheme="majorHAnsi"/>
            <w:bCs/>
            <w:color w:val="0000FF"/>
            <w:u w:val="single"/>
          </w:rPr>
          <w:t>ITSServiceDesk@luc.edu</w:t>
        </w:r>
      </w:hyperlink>
      <w:r w:rsidRPr="00473E72">
        <w:rPr>
          <w:rFonts w:asciiTheme="majorHAnsi" w:eastAsia="Times New Roman" w:hAnsiTheme="majorHAnsi" w:cstheme="majorHAnsi"/>
          <w:bCs/>
        </w:rPr>
        <w:t xml:space="preserve">. Help Desk </w:t>
      </w:r>
      <w:hyperlink r:id="rId18" w:history="1">
        <w:r w:rsidRPr="00473E72">
          <w:rPr>
            <w:rFonts w:asciiTheme="majorHAnsi" w:eastAsiaTheme="majorEastAsia" w:hAnsiTheme="majorHAnsi" w:cstheme="majorHAnsi"/>
            <w:bCs/>
            <w:color w:val="0000FF"/>
            <w:u w:val="single"/>
          </w:rPr>
          <w:t>Support Hours</w:t>
        </w:r>
      </w:hyperlink>
      <w:r w:rsidRPr="00473E72">
        <w:rPr>
          <w:rFonts w:asciiTheme="majorHAnsi" w:eastAsia="Times New Roman" w:hAnsiTheme="majorHAnsi" w:cstheme="majorHAnsi"/>
          <w:bCs/>
        </w:rPr>
        <w:t>.</w:t>
      </w:r>
    </w:p>
    <w:p w14:paraId="67EF8DFE" w14:textId="77777777" w:rsidR="00263D57" w:rsidRPr="00473E72"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473E72">
        <w:rPr>
          <w:rFonts w:asciiTheme="majorHAnsi" w:eastAsia="Times New Roman" w:hAnsiTheme="majorHAnsi" w:cstheme="majorHAnsi"/>
          <w:b/>
          <w:bCs/>
          <w:color w:val="000000" w:themeColor="text1"/>
        </w:rPr>
        <w:t>Important Contact Information</w:t>
      </w:r>
    </w:p>
    <w:p w14:paraId="6C2737B7" w14:textId="77777777" w:rsidR="00263D57" w:rsidRPr="00473E72" w:rsidRDefault="00263D57" w:rsidP="00263D57">
      <w:pPr>
        <w:widowControl w:val="0"/>
        <w:spacing w:after="0" w:line="240" w:lineRule="auto"/>
        <w:ind w:left="144"/>
        <w:contextualSpacing/>
        <w:rPr>
          <w:rFonts w:asciiTheme="majorHAnsi" w:eastAsia="Times New Roman" w:hAnsiTheme="majorHAnsi" w:cstheme="majorHAnsi"/>
        </w:rPr>
      </w:pPr>
      <w:r w:rsidRPr="00473E72">
        <w:rPr>
          <w:rFonts w:asciiTheme="majorHAnsi" w:eastAsia="Times New Roman" w:hAnsiTheme="majorHAnsi" w:cstheme="majorHAnsi"/>
          <w:spacing w:val="6"/>
        </w:rPr>
        <w:t xml:space="preserve">IT Help Desk: 773-508-4487, </w:t>
      </w:r>
      <w:hyperlink r:id="rId19" w:tgtFrame="_blank" w:history="1">
        <w:r w:rsidRPr="00473E72">
          <w:rPr>
            <w:rFonts w:asciiTheme="majorHAnsi" w:eastAsia="Times New Roman" w:hAnsiTheme="majorHAnsi" w:cstheme="majorHAnsi"/>
            <w:color w:val="0000FF"/>
            <w:spacing w:val="6"/>
            <w:u w:val="single"/>
          </w:rPr>
          <w:t>IT Help Desk Website</w:t>
        </w:r>
      </w:hyperlink>
    </w:p>
    <w:p w14:paraId="37915DA5" w14:textId="77777777" w:rsidR="00263D57" w:rsidRPr="00473E72" w:rsidRDefault="00263D57" w:rsidP="00263D57">
      <w:pPr>
        <w:widowControl w:val="0"/>
        <w:spacing w:after="0" w:line="240" w:lineRule="auto"/>
        <w:ind w:left="144"/>
        <w:contextualSpacing/>
        <w:rPr>
          <w:rFonts w:asciiTheme="majorHAnsi" w:eastAsia="Times New Roman" w:hAnsiTheme="majorHAnsi" w:cstheme="majorHAnsi"/>
        </w:rPr>
      </w:pPr>
      <w:r w:rsidRPr="00473E72">
        <w:rPr>
          <w:rFonts w:asciiTheme="majorHAnsi" w:eastAsia="Times New Roman" w:hAnsiTheme="majorHAnsi" w:cstheme="majorHAnsi"/>
        </w:rPr>
        <w:t xml:space="preserve">Wellness Center: 773- 494-3810,  </w:t>
      </w:r>
      <w:hyperlink r:id="rId20" w:tgtFrame="_blank" w:history="1">
        <w:r w:rsidRPr="00473E72">
          <w:rPr>
            <w:rFonts w:asciiTheme="majorHAnsi" w:eastAsia="Times New Roman" w:hAnsiTheme="majorHAnsi" w:cstheme="majorHAnsi"/>
            <w:color w:val="0000FF"/>
            <w:u w:val="single"/>
          </w:rPr>
          <w:t>Wellness Center Website</w:t>
        </w:r>
      </w:hyperlink>
      <w:r w:rsidRPr="00473E72">
        <w:rPr>
          <w:rFonts w:asciiTheme="majorHAnsi" w:eastAsia="Times New Roman" w:hAnsiTheme="majorHAnsi" w:cstheme="majorHAnsi"/>
        </w:rPr>
        <w:br/>
      </w:r>
      <w:r w:rsidRPr="00473E72">
        <w:rPr>
          <w:rFonts w:asciiTheme="majorHAnsi" w:eastAsia="Times New Roman" w:hAnsiTheme="majorHAnsi" w:cstheme="majorHAnsi"/>
          <w:spacing w:val="6"/>
        </w:rPr>
        <w:t xml:space="preserve">Writing Center: 312-915-6089, </w:t>
      </w:r>
      <w:hyperlink r:id="rId21" w:tgtFrame="_blank" w:history="1">
        <w:r w:rsidRPr="00473E72">
          <w:rPr>
            <w:rFonts w:asciiTheme="majorHAnsi" w:eastAsia="Times New Roman" w:hAnsiTheme="majorHAnsi" w:cstheme="majorHAnsi"/>
            <w:color w:val="0000FF"/>
            <w:spacing w:val="6"/>
            <w:u w:val="single"/>
          </w:rPr>
          <w:t>Writing Center Website</w:t>
        </w:r>
      </w:hyperlink>
      <w:r w:rsidRPr="00473E72">
        <w:rPr>
          <w:rFonts w:asciiTheme="majorHAnsi" w:eastAsia="Times New Roman" w:hAnsiTheme="majorHAnsi" w:cstheme="majorHAnsi"/>
        </w:rPr>
        <w:br/>
      </w:r>
      <w:r w:rsidRPr="00473E72">
        <w:rPr>
          <w:rFonts w:asciiTheme="majorHAnsi" w:eastAsia="Times New Roman" w:hAnsiTheme="majorHAnsi" w:cstheme="majorHAnsi"/>
          <w:spacing w:val="6"/>
        </w:rPr>
        <w:t xml:space="preserve">Tutoring – Academic Excellence: 773-508-7708, </w:t>
      </w:r>
      <w:hyperlink r:id="rId22" w:tgtFrame="_blank" w:history="1">
        <w:r w:rsidRPr="00473E72">
          <w:rPr>
            <w:rFonts w:asciiTheme="majorHAnsi" w:eastAsia="Times New Roman" w:hAnsiTheme="majorHAnsi" w:cstheme="majorHAnsi"/>
            <w:color w:val="0000FF"/>
            <w:spacing w:val="6"/>
            <w:u w:val="single"/>
          </w:rPr>
          <w:t>Tutoring Website</w:t>
        </w:r>
      </w:hyperlink>
      <w:r w:rsidRPr="00473E72">
        <w:rPr>
          <w:rFonts w:asciiTheme="majorHAnsi" w:eastAsia="Times New Roman" w:hAnsiTheme="majorHAnsi" w:cstheme="majorHAnsi"/>
        </w:rPr>
        <w:br/>
      </w:r>
      <w:r w:rsidRPr="00473E72">
        <w:rPr>
          <w:rFonts w:asciiTheme="majorHAnsi" w:eastAsia="Times New Roman" w:hAnsiTheme="majorHAnsi" w:cstheme="majorHAnsi"/>
          <w:spacing w:val="6"/>
        </w:rPr>
        <w:t xml:space="preserve">Ethics Hotline: 1-855-603-6988, </w:t>
      </w:r>
      <w:hyperlink r:id="rId23" w:tgtFrame="_blank" w:history="1">
        <w:r w:rsidRPr="00473E72">
          <w:rPr>
            <w:rFonts w:asciiTheme="majorHAnsi" w:eastAsia="Times New Roman" w:hAnsiTheme="majorHAnsi" w:cstheme="majorHAnsi"/>
            <w:color w:val="0000FF"/>
            <w:spacing w:val="6"/>
            <w:u w:val="single"/>
          </w:rPr>
          <w:t>Ethics Hotline Website</w:t>
        </w:r>
      </w:hyperlink>
      <w:r w:rsidRPr="00473E72">
        <w:rPr>
          <w:rFonts w:asciiTheme="majorHAnsi" w:eastAsia="Times New Roman" w:hAnsiTheme="majorHAnsi" w:cstheme="majorHAnsi"/>
        </w:rPr>
        <w:br/>
      </w:r>
      <w:r w:rsidRPr="00473E72">
        <w:rPr>
          <w:rFonts w:asciiTheme="majorHAnsi" w:eastAsia="Times New Roman" w:hAnsiTheme="majorHAnsi" w:cstheme="majorHAnsi"/>
          <w:spacing w:val="6"/>
        </w:rPr>
        <w:t xml:space="preserve">Military Veteran Student Services: 773-508-7765, </w:t>
      </w:r>
      <w:hyperlink r:id="rId24" w:tgtFrame="_blank" w:history="1">
        <w:r w:rsidRPr="00473E72">
          <w:rPr>
            <w:rFonts w:asciiTheme="majorHAnsi" w:eastAsia="Times New Roman" w:hAnsiTheme="majorHAnsi" w:cstheme="majorHAnsi"/>
            <w:color w:val="0000FF"/>
            <w:spacing w:val="6"/>
            <w:u w:val="single"/>
          </w:rPr>
          <w:t>Veteran Student Services Website</w:t>
        </w:r>
      </w:hyperlink>
      <w:r w:rsidRPr="00473E72">
        <w:rPr>
          <w:rFonts w:asciiTheme="majorHAnsi" w:eastAsia="Times New Roman" w:hAnsiTheme="majorHAnsi" w:cstheme="majorHAnsi"/>
        </w:rPr>
        <w:br/>
      </w:r>
      <w:r w:rsidRPr="00473E72">
        <w:rPr>
          <w:rFonts w:asciiTheme="majorHAnsi" w:eastAsia="Times New Roman" w:hAnsiTheme="majorHAnsi" w:cstheme="majorHAnsi"/>
          <w:spacing w:val="6"/>
        </w:rPr>
        <w:t xml:space="preserve">Library: 312-915-6622, </w:t>
      </w:r>
      <w:hyperlink r:id="rId25" w:tgtFrame="_blank" w:history="1">
        <w:r w:rsidRPr="00473E72">
          <w:rPr>
            <w:rFonts w:asciiTheme="majorHAnsi" w:eastAsia="Times New Roman" w:hAnsiTheme="majorHAnsi" w:cstheme="majorHAnsi"/>
            <w:color w:val="0000FF"/>
            <w:spacing w:val="6"/>
            <w:u w:val="single"/>
          </w:rPr>
          <w:t>Library Website</w:t>
        </w:r>
      </w:hyperlink>
      <w:r w:rsidRPr="00473E72">
        <w:rPr>
          <w:rFonts w:asciiTheme="majorHAnsi" w:eastAsia="Times New Roman" w:hAnsiTheme="majorHAnsi" w:cstheme="majorHAnsi"/>
        </w:rPr>
        <w:t> </w:t>
      </w:r>
    </w:p>
    <w:p w14:paraId="5EC247A6" w14:textId="77777777" w:rsidR="00263D57" w:rsidRPr="00473E72"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473E72">
        <w:rPr>
          <w:rFonts w:asciiTheme="majorHAnsi" w:eastAsia="Times New Roman" w:hAnsiTheme="majorHAnsi" w:cstheme="majorHAnsi"/>
          <w:spacing w:val="6"/>
        </w:rPr>
        <w:t xml:space="preserve">Students Accessibility Center: 773-508-3700, </w:t>
      </w:r>
      <w:hyperlink r:id="rId26" w:tgtFrame="_blank" w:history="1">
        <w:r w:rsidRPr="00473E72">
          <w:rPr>
            <w:rFonts w:asciiTheme="majorHAnsi" w:eastAsia="Times New Roman" w:hAnsiTheme="majorHAnsi" w:cstheme="majorHAnsi"/>
            <w:color w:val="0000FF"/>
            <w:spacing w:val="6"/>
            <w:u w:val="single"/>
          </w:rPr>
          <w:t>Students Accessibility Center Website</w:t>
        </w:r>
      </w:hyperlink>
    </w:p>
    <w:p w14:paraId="5E439ACC" w14:textId="77777777" w:rsidR="00263D57" w:rsidRPr="00473E72" w:rsidRDefault="00263D57" w:rsidP="00263D57">
      <w:pPr>
        <w:widowControl w:val="0"/>
        <w:spacing w:before="240" w:after="120" w:line="240" w:lineRule="auto"/>
        <w:ind w:firstLine="72"/>
        <w:rPr>
          <w:rFonts w:asciiTheme="majorHAnsi" w:eastAsia="Times New Roman" w:hAnsiTheme="majorHAnsi" w:cstheme="majorHAnsi"/>
          <w:b/>
          <w:bCs/>
          <w:color w:val="C00000"/>
        </w:rPr>
      </w:pPr>
      <w:r w:rsidRPr="00473E72">
        <w:rPr>
          <w:rFonts w:asciiTheme="majorHAnsi" w:eastAsia="Times New Roman" w:hAnsiTheme="majorHAnsi" w:cstheme="majorHAnsi"/>
          <w:b/>
          <w:bCs/>
          <w:color w:val="922247"/>
        </w:rPr>
        <w:t>ACADEMIC INTEGRITY, GRADING &amp; ASSIGNMENTS</w:t>
      </w:r>
    </w:p>
    <w:p w14:paraId="629668BC" w14:textId="77777777" w:rsidR="00263D57" w:rsidRPr="00473E72" w:rsidRDefault="00263D57" w:rsidP="00263D57">
      <w:pPr>
        <w:widowControl w:val="0"/>
        <w:spacing w:before="120" w:after="120" w:line="240" w:lineRule="auto"/>
        <w:ind w:firstLine="72"/>
        <w:rPr>
          <w:rFonts w:asciiTheme="majorHAnsi" w:eastAsia="Times New Roman" w:hAnsiTheme="majorHAnsi" w:cstheme="majorHAnsi"/>
          <w:b/>
          <w:bCs/>
        </w:rPr>
      </w:pPr>
      <w:r w:rsidRPr="00473E72">
        <w:rPr>
          <w:rFonts w:asciiTheme="majorHAnsi" w:eastAsia="Times New Roman" w:hAnsiTheme="majorHAnsi" w:cstheme="majorHAnsi"/>
          <w:b/>
          <w:bCs/>
        </w:rPr>
        <w:t>Academic Integrity and Plagiarism</w:t>
      </w:r>
    </w:p>
    <w:p w14:paraId="3F3CF254" w14:textId="77777777"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7" w:history="1">
        <w:r w:rsidRPr="00473E72">
          <w:rPr>
            <w:rFonts w:asciiTheme="majorHAnsi" w:eastAsiaTheme="majorEastAsia" w:hAnsiTheme="majorHAnsi" w:cstheme="majorHAnsi"/>
            <w:color w:val="0000FF"/>
            <w:u w:val="single"/>
          </w:rPr>
          <w:t>information on plagiarism</w:t>
        </w:r>
      </w:hyperlink>
      <w:r w:rsidRPr="00473E72">
        <w:rPr>
          <w:rFonts w:asciiTheme="majorHAnsi" w:eastAsia="Times New Roman" w:hAnsiTheme="majorHAnsi" w:cstheme="majorHAnsi"/>
        </w:rPr>
        <w:t>.</w:t>
      </w:r>
    </w:p>
    <w:p w14:paraId="202947ED" w14:textId="77777777" w:rsidR="00263D57" w:rsidRPr="00473E72" w:rsidRDefault="00263D57" w:rsidP="00263D57">
      <w:pPr>
        <w:widowControl w:val="0"/>
        <w:spacing w:after="0" w:line="240" w:lineRule="auto"/>
        <w:ind w:left="144" w:hanging="180"/>
        <w:rPr>
          <w:rFonts w:asciiTheme="majorHAnsi" w:eastAsia="Times New Roman" w:hAnsiTheme="majorHAnsi" w:cstheme="majorHAnsi"/>
        </w:rPr>
      </w:pPr>
    </w:p>
    <w:p w14:paraId="6AB9068B" w14:textId="77777777"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Plagiarism is a serious ethical violation, the consequences of which can be a failure of a specific class and/or expulsion from the school</w:t>
      </w:r>
      <w:r w:rsidRPr="00473E72">
        <w:rPr>
          <w:rFonts w:asciiTheme="majorHAnsi" w:eastAsia="Times New Roman" w:hAnsiTheme="majorHAnsi" w:cstheme="majorHAnsi"/>
          <w:b/>
          <w:bCs/>
        </w:rPr>
        <w:t xml:space="preserve">.  </w:t>
      </w:r>
      <w:r w:rsidRPr="00473E72">
        <w:rPr>
          <w:rFonts w:asciiTheme="majorHAnsi" w:eastAsia="Times New Roman" w:hAnsiTheme="majorHAnsi" w:cstheme="majorHAnsi"/>
        </w:rPr>
        <w:t xml:space="preserve">Responsibilities of Academic Honesty are detailed in </w:t>
      </w:r>
      <w:hyperlink r:id="rId28" w:history="1">
        <w:r w:rsidRPr="00473E72">
          <w:rPr>
            <w:rFonts w:asciiTheme="majorHAnsi" w:eastAsiaTheme="majorEastAsia" w:hAnsiTheme="majorHAnsi" w:cstheme="majorHAnsi"/>
            <w:color w:val="0000FF"/>
            <w:u w:val="single"/>
          </w:rPr>
          <w:t>the LUC BSW &amp; MSW Student Handbooks</w:t>
        </w:r>
      </w:hyperlink>
      <w:r w:rsidRPr="00473E72">
        <w:rPr>
          <w:rFonts w:asciiTheme="majorHAnsi" w:eastAsia="Times New Roman" w:hAnsiTheme="majorHAnsi" w:cstheme="majorHAnsi"/>
        </w:rPr>
        <w:t xml:space="preserve">. Please read the Graduate Catalog stating the university policy on plagiarism. The definition of </w:t>
      </w:r>
      <w:r w:rsidRPr="00473E72">
        <w:rPr>
          <w:rFonts w:asciiTheme="majorHAnsi" w:eastAsia="Times New Roman" w:hAnsiTheme="majorHAnsi" w:cstheme="majorHAnsi"/>
        </w:rPr>
        <w:lastRenderedPageBreak/>
        <w:t xml:space="preserve">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29" w:history="1">
        <w:r w:rsidRPr="00473E72">
          <w:rPr>
            <w:rFonts w:asciiTheme="majorHAnsi" w:eastAsia="Times New Roman" w:hAnsiTheme="majorHAnsi" w:cstheme="majorHAnsi"/>
            <w:color w:val="0000FF"/>
            <w:u w:val="single"/>
          </w:rPr>
          <w:t>WPA Statement on Best Practices</w:t>
        </w:r>
      </w:hyperlink>
      <w:r w:rsidRPr="00473E72">
        <w:rPr>
          <w:rFonts w:asciiTheme="majorHAnsi" w:eastAsia="Times New Roman" w:hAnsiTheme="majorHAnsi" w:cstheme="majorHAnsi"/>
        </w:rPr>
        <w:t>.</w:t>
      </w:r>
    </w:p>
    <w:p w14:paraId="573CEC38" w14:textId="77777777"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573F057F" w14:textId="77777777" w:rsidR="00263D57" w:rsidRPr="00473E72" w:rsidRDefault="00263D57" w:rsidP="00263D57">
      <w:pPr>
        <w:widowControl w:val="0"/>
        <w:tabs>
          <w:tab w:val="left" w:pos="0"/>
        </w:tabs>
        <w:spacing w:before="120" w:after="120" w:line="240" w:lineRule="auto"/>
        <w:rPr>
          <w:rFonts w:asciiTheme="majorHAnsi" w:eastAsia="Times New Roman" w:hAnsiTheme="majorHAnsi" w:cstheme="majorHAnsi"/>
          <w:b/>
        </w:rPr>
      </w:pPr>
      <w:r w:rsidRPr="00473E72">
        <w:rPr>
          <w:rFonts w:asciiTheme="majorHAnsi" w:eastAsia="Times New Roman" w:hAnsiTheme="majorHAnsi" w:cstheme="majorHAnsi"/>
          <w:b/>
        </w:rPr>
        <w:t>Turn-It-In</w:t>
      </w:r>
    </w:p>
    <w:p w14:paraId="27C2BB38" w14:textId="77777777" w:rsidR="00263D57" w:rsidRPr="00473E72" w:rsidRDefault="00263D57" w:rsidP="00263D57">
      <w:pPr>
        <w:widowControl w:val="0"/>
        <w:tabs>
          <w:tab w:val="left" w:pos="0"/>
        </w:tabs>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bCs/>
        </w:rPr>
        <w:t>By</w:t>
      </w:r>
      <w:r w:rsidRPr="00473E72">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0" w:history="1">
        <w:r w:rsidRPr="00473E72">
          <w:rPr>
            <w:rFonts w:asciiTheme="majorHAnsi" w:eastAsiaTheme="majorEastAsia" w:hAnsiTheme="majorHAnsi" w:cstheme="majorHAnsi"/>
            <w:color w:val="4472C4" w:themeColor="accent1"/>
            <w:u w:val="single"/>
          </w:rPr>
          <w:t>Turn-It-In</w:t>
        </w:r>
      </w:hyperlink>
      <w:r w:rsidRPr="00473E72">
        <w:rPr>
          <w:rFonts w:asciiTheme="majorHAnsi" w:eastAsia="Times New Roman" w:hAnsiTheme="majorHAnsi" w:cstheme="majorHAnsi"/>
        </w:rPr>
        <w:t xml:space="preserve"> website.</w:t>
      </w:r>
    </w:p>
    <w:p w14:paraId="74952443" w14:textId="77777777" w:rsidR="00263D57" w:rsidRPr="00473E72" w:rsidRDefault="00263D57" w:rsidP="00263D57">
      <w:pPr>
        <w:widowControl w:val="0"/>
        <w:spacing w:before="120" w:after="120" w:line="240" w:lineRule="auto"/>
        <w:rPr>
          <w:rFonts w:asciiTheme="majorHAnsi" w:eastAsia="Times New Roman" w:hAnsiTheme="majorHAnsi" w:cstheme="majorHAnsi"/>
          <w:b/>
        </w:rPr>
      </w:pPr>
      <w:r w:rsidRPr="00473E72">
        <w:rPr>
          <w:rFonts w:asciiTheme="majorHAnsi" w:eastAsia="Times New Roman" w:hAnsiTheme="majorHAnsi" w:cstheme="majorHAnsi"/>
          <w:b/>
        </w:rPr>
        <w:t>Academic Warnings</w:t>
      </w:r>
    </w:p>
    <w:p w14:paraId="189D2523" w14:textId="4E0CA093" w:rsidR="00263D57" w:rsidRPr="00473E72" w:rsidRDefault="00263D57" w:rsidP="00263D57">
      <w:pPr>
        <w:widowControl w:val="0"/>
        <w:spacing w:after="0" w:line="240" w:lineRule="auto"/>
        <w:ind w:left="144"/>
        <w:rPr>
          <w:rFonts w:asciiTheme="majorHAnsi" w:eastAsia="Times New Roman" w:hAnsiTheme="majorHAnsi" w:cstheme="majorHAnsi"/>
        </w:rPr>
      </w:pPr>
      <w:r w:rsidRPr="00473E72">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1" w:history="1">
        <w:r w:rsidRPr="00473E72">
          <w:rPr>
            <w:rFonts w:asciiTheme="majorHAnsi" w:eastAsia="SimSun" w:hAnsiTheme="majorHAnsi" w:cstheme="majorHAnsi"/>
            <w:color w:val="0000FF"/>
            <w:spacing w:val="6"/>
            <w:u w:val="single"/>
          </w:rPr>
          <w:t>LUC SSW BSW &amp; MSW Student Handbooks</w:t>
        </w:r>
      </w:hyperlink>
      <w:r w:rsidRPr="00473E72">
        <w:rPr>
          <w:rFonts w:asciiTheme="majorHAnsi" w:eastAsia="SimSun" w:hAnsiTheme="majorHAnsi" w:cstheme="majorHAnsi"/>
          <w:spacing w:val="6"/>
        </w:rPr>
        <w:t xml:space="preserve"> </w:t>
      </w:r>
      <w:r w:rsidRPr="00473E72">
        <w:rPr>
          <w:rFonts w:asciiTheme="majorHAnsi" w:eastAsia="Times New Roman" w:hAnsiTheme="majorHAnsi" w:cstheme="majorHAnsi"/>
        </w:rPr>
        <w:t>for additional information regarding academic concerns.</w:t>
      </w:r>
    </w:p>
    <w:p w14:paraId="55791579" w14:textId="77777777" w:rsidR="0071271D" w:rsidRPr="00473E72" w:rsidRDefault="0071271D" w:rsidP="00263D57">
      <w:pPr>
        <w:widowControl w:val="0"/>
        <w:spacing w:after="0" w:line="240" w:lineRule="auto"/>
        <w:ind w:left="144"/>
        <w:rPr>
          <w:rFonts w:asciiTheme="majorHAnsi" w:eastAsia="Times New Roman" w:hAnsiTheme="majorHAnsi" w:cstheme="majorHAnsi"/>
        </w:rPr>
      </w:pPr>
    </w:p>
    <w:p w14:paraId="5FA680DC" w14:textId="77777777" w:rsidR="00263D57" w:rsidRPr="00473E72" w:rsidRDefault="00263D57" w:rsidP="0071271D">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473E72">
        <w:rPr>
          <w:rFonts w:asciiTheme="majorHAnsi" w:eastAsia="Times New Roman" w:hAnsiTheme="majorHAnsi" w:cstheme="majorHAnsi"/>
          <w:b/>
        </w:rPr>
        <w:t>Grading Criteria</w:t>
      </w:r>
    </w:p>
    <w:p w14:paraId="11AA6D43" w14:textId="4099CC57" w:rsidR="00263D57" w:rsidRDefault="00263D57" w:rsidP="0071271D">
      <w:pPr>
        <w:shd w:val="clear" w:color="auto" w:fill="FFFFFF"/>
        <w:spacing w:after="0" w:line="240" w:lineRule="auto"/>
        <w:rPr>
          <w:rFonts w:asciiTheme="majorHAnsi" w:eastAsia="Times New Roman" w:hAnsiTheme="majorHAnsi" w:cstheme="majorHAnsi"/>
          <w:color w:val="212121"/>
        </w:rPr>
      </w:pPr>
      <w:r w:rsidRPr="00473E72">
        <w:rPr>
          <w:rFonts w:asciiTheme="majorHAnsi" w:eastAsia="Times New Roman" w:hAnsiTheme="majorHAnsi" w:cstheme="majorHAnsi"/>
          <w:color w:val="212121"/>
        </w:rPr>
        <w:t xml:space="preserve">Grades are based </w:t>
      </w:r>
      <w:r w:rsidR="0071271D" w:rsidRPr="00473E72">
        <w:rPr>
          <w:rFonts w:asciiTheme="majorHAnsi" w:eastAsia="Times New Roman" w:hAnsiTheme="majorHAnsi" w:cstheme="majorHAnsi"/>
          <w:color w:val="212121"/>
        </w:rPr>
        <w:t>on the following criteria:</w:t>
      </w:r>
    </w:p>
    <w:p w14:paraId="6740FCE5" w14:textId="77777777" w:rsidR="00694812" w:rsidRPr="00473E72" w:rsidRDefault="00694812" w:rsidP="0071271D">
      <w:pPr>
        <w:shd w:val="clear" w:color="auto" w:fill="FFFFFF"/>
        <w:spacing w:after="0" w:line="240" w:lineRule="auto"/>
        <w:rPr>
          <w:rFonts w:asciiTheme="majorHAnsi" w:eastAsia="Times New Roman" w:hAnsiTheme="majorHAnsi" w:cstheme="majorHAnsi"/>
          <w:color w:val="212121"/>
        </w:rPr>
      </w:pPr>
    </w:p>
    <w:p w14:paraId="6F26F61C" w14:textId="77777777" w:rsidR="00694812" w:rsidRPr="009E6B32" w:rsidRDefault="00694812" w:rsidP="00694812">
      <w:pPr>
        <w:spacing w:after="0" w:line="240" w:lineRule="auto"/>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44BC7B2B" w14:textId="77777777" w:rsidR="00694812" w:rsidRPr="009E6B32" w:rsidRDefault="00694812" w:rsidP="00694812">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0DCE0926" w14:textId="77777777" w:rsidR="00694812" w:rsidRPr="009E6B32" w:rsidRDefault="00694812" w:rsidP="00694812">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3441B931" w14:textId="77777777" w:rsidR="00694812" w:rsidRPr="009E6B32" w:rsidRDefault="00694812" w:rsidP="00694812">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586A6417" w14:textId="77777777" w:rsidR="00694812" w:rsidRPr="009E6B32" w:rsidRDefault="00694812" w:rsidP="00694812">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3E85A9BD" w14:textId="46B8D455" w:rsidR="00263D57" w:rsidRDefault="00694812" w:rsidP="00694812">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p>
    <w:p w14:paraId="3BB6A01D" w14:textId="77777777" w:rsidR="00694812" w:rsidRPr="00694812" w:rsidRDefault="00694812" w:rsidP="00694812">
      <w:pPr>
        <w:spacing w:after="0" w:line="240" w:lineRule="auto"/>
        <w:rPr>
          <w:rFonts w:asciiTheme="majorHAnsi" w:eastAsiaTheme="minorEastAsia" w:hAnsiTheme="majorHAnsi" w:cstheme="majorHAnsi"/>
        </w:rPr>
      </w:pPr>
    </w:p>
    <w:p w14:paraId="28CD9CF7" w14:textId="77777777" w:rsidR="008D1AB6" w:rsidRPr="008D1AB6" w:rsidRDefault="008D1AB6" w:rsidP="00864B8C">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Pr>
      <w:tblGrid>
        <w:gridCol w:w="1035"/>
        <w:gridCol w:w="2310"/>
      </w:tblGrid>
      <w:tr w:rsidR="008577CD" w:rsidRPr="009E6B32" w14:paraId="3CF9DC5E" w14:textId="77777777" w:rsidTr="00BD7D77">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2627EE28" w14:textId="77777777" w:rsidR="008577CD" w:rsidRPr="009E6B32" w:rsidRDefault="008577CD" w:rsidP="00BD7D77">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4E8405B" w14:textId="77777777" w:rsidR="008577CD" w:rsidRPr="009E6B32" w:rsidRDefault="008577CD" w:rsidP="00BD7D77">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8577CD" w:rsidRPr="009E6B32" w14:paraId="05673142" w14:textId="77777777" w:rsidTr="00BD7D77">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5887DEE9"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6F7F6589"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8577CD" w:rsidRPr="009E6B32" w14:paraId="633A9B94" w14:textId="77777777" w:rsidTr="00BD7D77">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62D96773"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496282A4"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8577CD" w:rsidRPr="009E6B32" w14:paraId="113598A8" w14:textId="77777777" w:rsidTr="00BD7D77">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5A6F59FA"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7CDBA428"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8577CD" w:rsidRPr="009E6B32" w14:paraId="28E98D13"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02E1DE7"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43DFB97"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8577CD" w:rsidRPr="009E6B32" w14:paraId="7926EE9E"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2D5D4BE"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04F3167"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8577CD" w:rsidRPr="009E6B32" w14:paraId="5F3346AA"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59D1810"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lastRenderedPageBreak/>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6B0FEFE"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8577CD" w:rsidRPr="009E6B32" w14:paraId="14652134"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D2AD348"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EF83DBB"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8577CD" w:rsidRPr="009E6B32" w14:paraId="4FA7A376"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6B77B85"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80A5690"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8577CD" w:rsidRPr="009E6B32" w14:paraId="1C82B8EB"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D36B4D7"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6C4872D"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8577CD" w:rsidRPr="009E6B32" w14:paraId="713AC656" w14:textId="77777777" w:rsidTr="00BD7D7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DFCD49A"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77511DA"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8577CD" w:rsidRPr="009E6B32" w14:paraId="0EA084AD" w14:textId="77777777" w:rsidTr="00BD7D77">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6D7D1E4" w14:textId="77777777" w:rsidR="008577CD" w:rsidRPr="009E6B32" w:rsidRDefault="008577CD" w:rsidP="00BD7D7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09C1362" w14:textId="77777777" w:rsidR="008577CD" w:rsidRPr="009E6B32" w:rsidRDefault="008577CD" w:rsidP="00BD7D7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37D34395" w14:textId="77777777" w:rsidR="008577CD" w:rsidRPr="008577CD" w:rsidRDefault="008577CD" w:rsidP="008577CD">
      <w:pPr>
        <w:spacing w:after="0" w:line="240" w:lineRule="auto"/>
        <w:rPr>
          <w:rFonts w:asciiTheme="majorHAnsi" w:hAnsiTheme="majorHAnsi" w:cstheme="majorHAnsi"/>
          <w:bCs/>
          <w:spacing w:val="6"/>
        </w:rPr>
      </w:pPr>
    </w:p>
    <w:p w14:paraId="5FC4E888" w14:textId="57497325" w:rsidR="008D1AB6" w:rsidRPr="00330E00" w:rsidRDefault="008D1AB6" w:rsidP="005244CE">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72018039" w14:textId="77777777" w:rsidR="00380471" w:rsidRPr="009E6B32" w:rsidRDefault="00380471" w:rsidP="00380471">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11229327" w14:textId="111BB0D4"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Use of Rubrics as an Evaluation Tool</w:t>
      </w:r>
    </w:p>
    <w:p w14:paraId="59DECBD5" w14:textId="77777777" w:rsidR="00D10276" w:rsidRPr="009E6B32" w:rsidRDefault="00D10276" w:rsidP="00D10276">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59AC100D"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4521DD15" w14:textId="77777777" w:rsidR="003C674F" w:rsidRPr="009E6B32" w:rsidRDefault="003C674F" w:rsidP="003C674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30408AE4" w14:textId="5905FA3C" w:rsidR="00D877BD" w:rsidRPr="00523478" w:rsidRDefault="00CC37F0" w:rsidP="00523478">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p>
    <w:p w14:paraId="73DD05BD" w14:textId="10048F4F" w:rsidR="00D877BD" w:rsidRPr="00FE4F06" w:rsidRDefault="00D877BD" w:rsidP="0053688F">
      <w:pPr>
        <w:spacing w:after="0" w:line="240" w:lineRule="auto"/>
        <w:rPr>
          <w:rFonts w:asciiTheme="majorHAnsi" w:hAnsiTheme="majorHAnsi" w:cstheme="majorHAnsi"/>
        </w:rPr>
      </w:pPr>
      <w:r w:rsidRPr="00D028AF">
        <w:rPr>
          <w:rFonts w:asciiTheme="majorHAnsi" w:hAnsiTheme="majorHAnsi" w:cstheme="majorHAnsi"/>
          <w:b/>
          <w:bCs/>
        </w:rPr>
        <w:t xml:space="preserve">Discussion Forum </w:t>
      </w:r>
      <w:r w:rsidR="00FE4F06">
        <w:rPr>
          <w:rFonts w:asciiTheme="majorHAnsi" w:hAnsiTheme="majorHAnsi" w:cstheme="majorHAnsi"/>
        </w:rPr>
        <w:t>(</w:t>
      </w:r>
      <w:r w:rsidR="00B63BC2" w:rsidRPr="003D09C5">
        <w:rPr>
          <w:rFonts w:asciiTheme="majorHAnsi" w:hAnsiTheme="majorHAnsi" w:cstheme="majorHAnsi"/>
          <w:highlight w:val="yellow"/>
        </w:rPr>
        <w:t>original/</w:t>
      </w:r>
      <w:r w:rsidR="003D09C5" w:rsidRPr="003D09C5">
        <w:rPr>
          <w:rFonts w:asciiTheme="majorHAnsi" w:hAnsiTheme="majorHAnsi" w:cstheme="majorHAnsi"/>
          <w:highlight w:val="yellow"/>
        </w:rPr>
        <w:t>response</w:t>
      </w:r>
      <w:r w:rsidR="001C4B67">
        <w:rPr>
          <w:rFonts w:asciiTheme="majorHAnsi" w:hAnsiTheme="majorHAnsi" w:cstheme="majorHAnsi"/>
          <w:highlight w:val="yellow"/>
        </w:rPr>
        <w:t xml:space="preserve"> posts</w:t>
      </w:r>
      <w:r w:rsidR="003D09C5">
        <w:rPr>
          <w:rFonts w:asciiTheme="majorHAnsi" w:hAnsiTheme="majorHAnsi" w:cstheme="majorHAnsi"/>
          <w:highlight w:val="yellow"/>
        </w:rPr>
        <w:t xml:space="preserve">, </w:t>
      </w:r>
      <w:r w:rsidR="00D01EAF" w:rsidRPr="00D01EAF">
        <w:rPr>
          <w:rFonts w:asciiTheme="majorHAnsi" w:hAnsiTheme="majorHAnsi" w:cstheme="majorHAnsi"/>
          <w:highlight w:val="yellow"/>
        </w:rPr>
        <w:t>22 points</w:t>
      </w:r>
      <w:r w:rsidR="00D01EAF">
        <w:rPr>
          <w:rFonts w:asciiTheme="majorHAnsi" w:hAnsiTheme="majorHAnsi" w:cstheme="majorHAnsi"/>
        </w:rPr>
        <w:t>)</w:t>
      </w:r>
    </w:p>
    <w:p w14:paraId="7B2F2BAF" w14:textId="2D744077" w:rsidR="00D877BD" w:rsidRPr="00511F58" w:rsidRDefault="00D877BD" w:rsidP="00265D4C">
      <w:pPr>
        <w:spacing w:before="120" w:after="120" w:line="240" w:lineRule="auto"/>
        <w:ind w:left="144"/>
        <w:rPr>
          <w:rFonts w:asciiTheme="majorHAnsi" w:hAnsiTheme="majorHAnsi" w:cstheme="majorHAnsi"/>
        </w:rPr>
      </w:pPr>
      <w:r w:rsidRPr="00511F58">
        <w:rPr>
          <w:rFonts w:asciiTheme="majorHAnsi" w:hAnsiTheme="majorHAnsi" w:cstheme="majorHAnsi"/>
        </w:rPr>
        <w:t xml:space="preserve">The course is designed to create a student-centered learning environment to encourage teacher-guided learning and learning among students. Towards this end, you are required to make an original response post for each module and then a response post to that of another class participant before the synchronous session associated with the module.  </w:t>
      </w:r>
    </w:p>
    <w:p w14:paraId="6ADEC50B" w14:textId="0881EABC" w:rsidR="00D877BD" w:rsidRPr="00E2307C" w:rsidRDefault="00D877BD" w:rsidP="00265D4C">
      <w:pPr>
        <w:spacing w:before="120" w:after="120" w:line="240" w:lineRule="auto"/>
        <w:ind w:left="144"/>
        <w:rPr>
          <w:rFonts w:asciiTheme="majorHAnsi" w:hAnsiTheme="majorHAnsi" w:cstheme="majorHAnsi"/>
        </w:rPr>
      </w:pPr>
      <w:r w:rsidRPr="00511F58">
        <w:rPr>
          <w:rFonts w:asciiTheme="majorHAnsi" w:hAnsiTheme="majorHAnsi" w:cstheme="majorHAnsi"/>
        </w:rPr>
        <w:t>Your forum post should present your reflections on the main argument and concepts offered in the readings, recorded lectures, and videos assigned for the module.  Carefully consider the implications of the information presented.  The discussion forum provides an opportunity to integrate your field and volunteer experience in your reflection on the readings.  Consider how the readings apply to the individuals, families, and communities with which you are working, as well as the organizational context.   When possible, include any implications the readings may have for how you approach your fieldwork.</w:t>
      </w:r>
    </w:p>
    <w:p w14:paraId="76EE96A6" w14:textId="5BA11334" w:rsidR="00D877BD" w:rsidRPr="00E2307C" w:rsidRDefault="00D877BD" w:rsidP="00265D4C">
      <w:pPr>
        <w:adjustRightInd w:val="0"/>
        <w:spacing w:before="120" w:after="120" w:line="240" w:lineRule="auto"/>
        <w:ind w:left="144"/>
        <w:rPr>
          <w:rFonts w:asciiTheme="majorHAnsi" w:hAnsiTheme="majorHAnsi" w:cstheme="majorHAnsi"/>
        </w:rPr>
      </w:pPr>
      <w:r w:rsidRPr="00511F58">
        <w:rPr>
          <w:rFonts w:asciiTheme="majorHAnsi" w:hAnsiTheme="majorHAnsi" w:cstheme="majorHAnsi"/>
        </w:rPr>
        <w:t>Be ready to contribute to the post-based dialogue in some way—by asking a question, by asking others for clarification of a point that was confusing, or by making a comment.  Thoughtful participation is more about the quality of engagement and the sincerity of the questions than the volume of commentary.  Thus, your post should be about 300 words in length.</w:t>
      </w:r>
    </w:p>
    <w:p w14:paraId="05D00303" w14:textId="67B303C3" w:rsidR="00D877BD" w:rsidRPr="00E2307C" w:rsidRDefault="00D877BD" w:rsidP="00265D4C">
      <w:pPr>
        <w:spacing w:before="120" w:after="120" w:line="240" w:lineRule="auto"/>
        <w:ind w:left="144"/>
        <w:rPr>
          <w:rFonts w:asciiTheme="majorHAnsi" w:hAnsiTheme="majorHAnsi" w:cstheme="majorHAnsi"/>
        </w:rPr>
      </w:pPr>
      <w:r w:rsidRPr="00511F58">
        <w:rPr>
          <w:rFonts w:asciiTheme="majorHAnsi" w:hAnsiTheme="majorHAnsi" w:cstheme="majorHAnsi"/>
        </w:rPr>
        <w:t>Learning happens best when all class participants engage each other in the dialogue forum.  Towards this end, it is crucial that you do your best to respect everyone in the discussion and seriously engage the comments of your colleagues. Each participant contributes to the learning environment; t</w:t>
      </w:r>
      <w:r w:rsidRPr="00511F58">
        <w:rPr>
          <w:rFonts w:asciiTheme="majorHAnsi" w:hAnsiTheme="majorHAnsi" w:cstheme="majorHAnsi"/>
          <w:color w:val="000000"/>
        </w:rPr>
        <w:t>herefore, active engagement is required.</w:t>
      </w:r>
    </w:p>
    <w:p w14:paraId="18105060" w14:textId="77777777" w:rsidR="00D877BD" w:rsidRPr="00511F58" w:rsidRDefault="00D877BD" w:rsidP="00265D4C">
      <w:pPr>
        <w:spacing w:before="120" w:after="120" w:line="240" w:lineRule="auto"/>
        <w:ind w:left="144"/>
        <w:rPr>
          <w:rFonts w:asciiTheme="majorHAnsi" w:hAnsiTheme="majorHAnsi" w:cstheme="majorHAnsi"/>
          <w:b/>
          <w:bCs/>
        </w:rPr>
      </w:pPr>
      <w:r w:rsidRPr="00511F58">
        <w:rPr>
          <w:rFonts w:asciiTheme="majorHAnsi" w:hAnsiTheme="majorHAnsi" w:cstheme="majorHAnsi"/>
          <w:b/>
          <w:bCs/>
        </w:rPr>
        <w:t>Original Posts:</w:t>
      </w:r>
    </w:p>
    <w:p w14:paraId="44E834E3"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lastRenderedPageBreak/>
        <w:t>All written discussions in the course will take place in the forums section of Sakai.</w:t>
      </w:r>
    </w:p>
    <w:p w14:paraId="1B41C348"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Active participation of all students is expected for every module and throughout the term of the course.</w:t>
      </w:r>
    </w:p>
    <w:p w14:paraId="44ED5A54"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To receive all possible points, the forum post must be substantive, relevant, show appropriate use of language and appropriate cognitive level.</w:t>
      </w:r>
    </w:p>
    <w:p w14:paraId="60AF12B1"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 xml:space="preserve">The original post must be published before </w:t>
      </w:r>
      <w:r w:rsidRPr="00511F58">
        <w:rPr>
          <w:rFonts w:asciiTheme="majorHAnsi" w:hAnsiTheme="majorHAnsi" w:cstheme="majorHAnsi"/>
          <w:u w:val="single"/>
        </w:rPr>
        <w:t>11:55 pm CST on Tuesday</w:t>
      </w:r>
      <w:r w:rsidRPr="00511F58">
        <w:rPr>
          <w:rFonts w:asciiTheme="majorHAnsi" w:hAnsiTheme="majorHAnsi" w:cstheme="majorHAnsi"/>
        </w:rPr>
        <w:t xml:space="preserve"> preceding the corresponding synchronous session for the assigned module.  </w:t>
      </w:r>
    </w:p>
    <w:p w14:paraId="376D09C3"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Your post should be original, demonstrate critical thinking and contribute to deepen the topic under discussion.  You can include examples when appropriate.</w:t>
      </w:r>
    </w:p>
    <w:p w14:paraId="702384FF" w14:textId="44FB9C29" w:rsidR="00D877BD" w:rsidRPr="00265D4C"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Try as much as possible to finish your note with a question or comment to stimulate dialogue.</w:t>
      </w:r>
    </w:p>
    <w:p w14:paraId="1DB223F3" w14:textId="77777777" w:rsidR="00D877BD" w:rsidRPr="00511F58" w:rsidRDefault="00D877BD" w:rsidP="00265D4C">
      <w:pPr>
        <w:spacing w:before="120" w:after="120" w:line="240" w:lineRule="auto"/>
        <w:ind w:left="144"/>
        <w:rPr>
          <w:rFonts w:asciiTheme="majorHAnsi" w:hAnsiTheme="majorHAnsi" w:cstheme="majorHAnsi"/>
          <w:b/>
          <w:bCs/>
        </w:rPr>
      </w:pPr>
      <w:r w:rsidRPr="00511F58">
        <w:rPr>
          <w:rFonts w:asciiTheme="majorHAnsi" w:hAnsiTheme="majorHAnsi" w:cstheme="majorHAnsi"/>
          <w:b/>
          <w:bCs/>
        </w:rPr>
        <w:t>Response Posts:</w:t>
      </w:r>
    </w:p>
    <w:p w14:paraId="5619D7C0"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 xml:space="preserve">To encourage dialogue between class participants you will also be asked to post a reply or comment to the post of another class participant to foster discussion. The response post should be published </w:t>
      </w:r>
      <w:r w:rsidRPr="00511F58">
        <w:rPr>
          <w:rFonts w:asciiTheme="majorHAnsi" w:hAnsiTheme="majorHAnsi" w:cstheme="majorHAnsi"/>
          <w:u w:val="single"/>
        </w:rPr>
        <w:t xml:space="preserve">by 11:55 pm CST Wednesday, </w:t>
      </w:r>
      <w:r w:rsidRPr="00511F58">
        <w:rPr>
          <w:rFonts w:asciiTheme="majorHAnsi" w:hAnsiTheme="majorHAnsi" w:cstheme="majorHAnsi"/>
          <w:color w:val="000000" w:themeColor="text1"/>
        </w:rPr>
        <w:t xml:space="preserve">the day before the </w:t>
      </w:r>
      <w:r w:rsidRPr="00511F58">
        <w:rPr>
          <w:rFonts w:asciiTheme="majorHAnsi" w:hAnsiTheme="majorHAnsi" w:cstheme="majorHAnsi"/>
        </w:rPr>
        <w:t>corresponding synchronous session for the module is held.</w:t>
      </w:r>
    </w:p>
    <w:p w14:paraId="3876BC9D"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color w:val="000000" w:themeColor="text1"/>
        </w:rPr>
        <w:t xml:space="preserve">Your response post should be to a student who </w:t>
      </w:r>
      <w:r w:rsidRPr="00511F58">
        <w:rPr>
          <w:rFonts w:asciiTheme="majorHAnsi" w:hAnsiTheme="majorHAnsi" w:cstheme="majorHAnsi"/>
          <w:color w:val="000000" w:themeColor="text1"/>
          <w:u w:val="single"/>
        </w:rPr>
        <w:t>has not</w:t>
      </w:r>
      <w:r w:rsidRPr="00511F58">
        <w:rPr>
          <w:rFonts w:asciiTheme="majorHAnsi" w:hAnsiTheme="majorHAnsi" w:cstheme="majorHAnsi"/>
          <w:color w:val="000000" w:themeColor="text1"/>
        </w:rPr>
        <w:t xml:space="preserve"> received a response post.</w:t>
      </w:r>
    </w:p>
    <w:p w14:paraId="3E2EA109"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When possible, acknowledge what was said in previous comments before adding your opinion.</w:t>
      </w:r>
    </w:p>
    <w:p w14:paraId="69C64E06" w14:textId="42D3F883" w:rsidR="00D877BD" w:rsidRPr="00265D4C"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Acceptable responses to others' posts include adding information to previous comments, making suggestions, asking questions, sharing relevant ideas, giving examples, sharing links, experiences, etc.</w:t>
      </w:r>
    </w:p>
    <w:p w14:paraId="77AC1BEF" w14:textId="77777777" w:rsidR="00D877BD" w:rsidRPr="00511F58" w:rsidRDefault="00D877BD" w:rsidP="00265D4C">
      <w:pPr>
        <w:spacing w:before="120" w:after="120" w:line="240" w:lineRule="auto"/>
        <w:ind w:left="144"/>
        <w:rPr>
          <w:rFonts w:asciiTheme="majorHAnsi" w:hAnsiTheme="majorHAnsi" w:cstheme="majorHAnsi"/>
          <w:b/>
          <w:bCs/>
        </w:rPr>
      </w:pPr>
      <w:r w:rsidRPr="00511F58">
        <w:rPr>
          <w:rFonts w:asciiTheme="majorHAnsi" w:hAnsiTheme="majorHAnsi" w:cstheme="majorHAnsi"/>
          <w:b/>
          <w:bCs/>
        </w:rPr>
        <w:t>All Forum Posts</w:t>
      </w:r>
    </w:p>
    <w:p w14:paraId="20B8A546"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All forum posts should be written in correct grammatical structure and following the punctuation and Netiquette rules.</w:t>
      </w:r>
    </w:p>
    <w:p w14:paraId="66A9353C" w14:textId="77777777" w:rsidR="00D877BD" w:rsidRPr="00511F58" w:rsidRDefault="00D877BD" w:rsidP="00265D4C">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Tip: you can write your forum postings on a Word document without being online and once ready copy and paste your answer in the forum’s message box.</w:t>
      </w:r>
    </w:p>
    <w:p w14:paraId="45B72BD2" w14:textId="24EC2417" w:rsidR="00D877BD" w:rsidRPr="00265D4C" w:rsidRDefault="00D877BD" w:rsidP="0053688F">
      <w:pPr>
        <w:pStyle w:val="ListParagraph"/>
        <w:numPr>
          <w:ilvl w:val="0"/>
          <w:numId w:val="5"/>
        </w:numPr>
        <w:spacing w:after="0" w:line="240" w:lineRule="auto"/>
        <w:ind w:left="504"/>
        <w:rPr>
          <w:rFonts w:asciiTheme="majorHAnsi" w:hAnsiTheme="majorHAnsi" w:cstheme="majorHAnsi"/>
        </w:rPr>
      </w:pPr>
      <w:r w:rsidRPr="00511F58">
        <w:rPr>
          <w:rFonts w:asciiTheme="majorHAnsi" w:hAnsiTheme="majorHAnsi" w:cstheme="majorHAnsi"/>
        </w:rPr>
        <w:t>Participation in discussion forums will be graded according to the rubric of the forums (see rubrics tab).</w:t>
      </w:r>
    </w:p>
    <w:p w14:paraId="1F18F973" w14:textId="1B23DD1A" w:rsidR="00D877BD" w:rsidRPr="00F64509" w:rsidRDefault="00D877BD" w:rsidP="00265D4C">
      <w:pPr>
        <w:spacing w:before="120" w:after="120" w:line="240" w:lineRule="auto"/>
        <w:rPr>
          <w:rFonts w:asciiTheme="majorHAnsi" w:hAnsiTheme="majorHAnsi" w:cstheme="majorHAnsi"/>
          <w:bCs/>
        </w:rPr>
      </w:pPr>
      <w:r w:rsidRPr="00265D4C">
        <w:rPr>
          <w:rFonts w:asciiTheme="majorHAnsi" w:hAnsiTheme="majorHAnsi" w:cstheme="majorHAnsi"/>
          <w:b/>
        </w:rPr>
        <w:t xml:space="preserve">Peer Teaching </w:t>
      </w:r>
      <w:r w:rsidR="00F64509">
        <w:rPr>
          <w:rFonts w:asciiTheme="majorHAnsi" w:hAnsiTheme="majorHAnsi" w:cstheme="majorHAnsi"/>
          <w:bCs/>
        </w:rPr>
        <w:t>(</w:t>
      </w:r>
      <w:r w:rsidR="00EB206E" w:rsidRPr="00EB206E">
        <w:rPr>
          <w:rFonts w:asciiTheme="majorHAnsi" w:hAnsiTheme="majorHAnsi" w:cstheme="majorHAnsi"/>
          <w:bCs/>
          <w:highlight w:val="yellow"/>
        </w:rPr>
        <w:t>notetaking/reporting</w:t>
      </w:r>
      <w:r w:rsidR="006A55E3" w:rsidRPr="00EB206E">
        <w:rPr>
          <w:rFonts w:asciiTheme="majorHAnsi" w:hAnsiTheme="majorHAnsi" w:cstheme="majorHAnsi"/>
          <w:bCs/>
          <w:highlight w:val="yellow"/>
        </w:rPr>
        <w:t xml:space="preserve">, </w:t>
      </w:r>
      <w:r w:rsidR="002511ED" w:rsidRPr="00EB206E">
        <w:rPr>
          <w:rFonts w:asciiTheme="majorHAnsi" w:hAnsiTheme="majorHAnsi" w:cstheme="majorHAnsi"/>
          <w:bCs/>
          <w:highlight w:val="yellow"/>
        </w:rPr>
        <w:t xml:space="preserve">8 </w:t>
      </w:r>
      <w:r w:rsidR="006A55E3" w:rsidRPr="00EB206E">
        <w:rPr>
          <w:rFonts w:asciiTheme="majorHAnsi" w:hAnsiTheme="majorHAnsi" w:cstheme="majorHAnsi"/>
          <w:bCs/>
          <w:highlight w:val="yellow"/>
        </w:rPr>
        <w:t>points</w:t>
      </w:r>
      <w:r w:rsidR="00EB206E" w:rsidRPr="00EB206E">
        <w:rPr>
          <w:rFonts w:asciiTheme="majorHAnsi" w:hAnsiTheme="majorHAnsi" w:cstheme="majorHAnsi"/>
          <w:bCs/>
          <w:highlight w:val="yellow"/>
        </w:rPr>
        <w:t xml:space="preserve"> total</w:t>
      </w:r>
      <w:r w:rsidR="006A55E3">
        <w:rPr>
          <w:rFonts w:asciiTheme="majorHAnsi" w:hAnsiTheme="majorHAnsi" w:cstheme="majorHAnsi"/>
          <w:bCs/>
        </w:rPr>
        <w:t>)</w:t>
      </w:r>
    </w:p>
    <w:p w14:paraId="079626A7" w14:textId="3C4FF2C5" w:rsidR="00D877BD" w:rsidRPr="00511F58" w:rsidRDefault="00D877BD" w:rsidP="00073AE1">
      <w:pPr>
        <w:pStyle w:val="xmsonormal0"/>
        <w:shd w:val="clear" w:color="auto" w:fill="FFFFFF"/>
        <w:spacing w:before="120" w:beforeAutospacing="0" w:after="120" w:afterAutospacing="0"/>
        <w:ind w:left="144"/>
        <w:rPr>
          <w:rFonts w:asciiTheme="majorHAnsi" w:hAnsiTheme="majorHAnsi" w:cstheme="majorHAnsi"/>
          <w:color w:val="201F1E"/>
          <w:sz w:val="22"/>
          <w:szCs w:val="22"/>
          <w:bdr w:val="none" w:sz="0" w:space="0" w:color="auto" w:frame="1"/>
        </w:rPr>
      </w:pPr>
      <w:r w:rsidRPr="00511F58">
        <w:rPr>
          <w:rFonts w:asciiTheme="majorHAnsi" w:hAnsiTheme="majorHAnsi" w:cstheme="majorHAnsi"/>
          <w:color w:val="201F1E"/>
          <w:sz w:val="22"/>
          <w:szCs w:val="22"/>
          <w:bdr w:val="none" w:sz="0" w:space="0" w:color="auto" w:frame="1"/>
        </w:rPr>
        <w:t>During the synchronous class session participants will be assigned to breakout rooms for small group exercises or structured small groups discussions.  These exercises and discussion sessions will allow participants to apply knowledge and skills from the weekly course readings, films and videos, discussion posts, and field experience.</w:t>
      </w:r>
    </w:p>
    <w:p w14:paraId="3912D399" w14:textId="3FDA1377" w:rsidR="00D877BD" w:rsidRPr="006A55E3" w:rsidRDefault="00D877BD" w:rsidP="00073AE1">
      <w:pPr>
        <w:pStyle w:val="xmsonormal0"/>
        <w:shd w:val="clear" w:color="auto" w:fill="FFFFFF"/>
        <w:spacing w:before="120" w:beforeAutospacing="0" w:after="120" w:afterAutospacing="0"/>
        <w:ind w:left="144"/>
        <w:rPr>
          <w:rFonts w:asciiTheme="majorHAnsi" w:hAnsiTheme="majorHAnsi" w:cstheme="majorHAnsi"/>
          <w:color w:val="201F1E"/>
          <w:sz w:val="22"/>
          <w:szCs w:val="22"/>
        </w:rPr>
      </w:pPr>
      <w:r w:rsidRPr="00511F58">
        <w:rPr>
          <w:rFonts w:asciiTheme="majorHAnsi" w:hAnsiTheme="majorHAnsi" w:cstheme="majorHAnsi"/>
          <w:color w:val="201F1E"/>
          <w:sz w:val="22"/>
          <w:szCs w:val="22"/>
          <w:bdr w:val="none" w:sz="0" w:space="0" w:color="auto" w:frame="1"/>
        </w:rPr>
        <w:t>The instructor will provide an exercise or structured discussion guide for each module to be used for the small groups and peer teaching.  The exercises and discussion guide are designed to advance the objectives of each module. The guides can be found in the synchronous session agenda for each module.</w:t>
      </w:r>
    </w:p>
    <w:p w14:paraId="6951B59C" w14:textId="71A6D181" w:rsidR="00D877BD" w:rsidRPr="006A55E3" w:rsidRDefault="00D877BD">
      <w:pPr>
        <w:pStyle w:val="xmsonormal0"/>
        <w:numPr>
          <w:ilvl w:val="0"/>
          <w:numId w:val="6"/>
        </w:numPr>
        <w:shd w:val="clear" w:color="auto" w:fill="FFFFFF"/>
        <w:spacing w:before="0" w:beforeAutospacing="0" w:after="0" w:afterAutospacing="0"/>
        <w:ind w:left="504"/>
        <w:rPr>
          <w:rFonts w:asciiTheme="majorHAnsi" w:hAnsiTheme="majorHAnsi" w:cstheme="majorHAnsi"/>
          <w:color w:val="201F1E"/>
          <w:sz w:val="22"/>
          <w:szCs w:val="22"/>
        </w:rPr>
      </w:pPr>
      <w:r w:rsidRPr="00511F58">
        <w:rPr>
          <w:rFonts w:asciiTheme="majorHAnsi" w:hAnsiTheme="majorHAnsi" w:cstheme="majorHAnsi"/>
          <w:color w:val="201F1E"/>
          <w:sz w:val="22"/>
          <w:szCs w:val="22"/>
          <w:bdr w:val="none" w:sz="0" w:space="0" w:color="auto" w:frame="1"/>
        </w:rPr>
        <w:t>Each small group will be expected to record (notes) and present highlights of their discussion using the breakout room discussion questions or prompts. Towards that end, in the beginning of each small group session the group should identify one notetaker/recorder and one presenter. The notetaker will be responsible for taking notes on the discussion in a word document which will be shared with the class. The exercise of discussion guide will contain OneDrive links for each group to take notes that all class participants can access.  The notes should list the name of the notetaker and the presenter.</w:t>
      </w:r>
    </w:p>
    <w:p w14:paraId="1CACF92A" w14:textId="77777777" w:rsidR="00073AE1" w:rsidRPr="00073AE1" w:rsidRDefault="00D877BD" w:rsidP="00073AE1">
      <w:pPr>
        <w:pStyle w:val="xmsonormal0"/>
        <w:numPr>
          <w:ilvl w:val="0"/>
          <w:numId w:val="5"/>
        </w:numPr>
        <w:shd w:val="clear" w:color="auto" w:fill="FFFFFF"/>
        <w:spacing w:before="0" w:beforeAutospacing="0" w:after="0" w:afterAutospacing="0"/>
        <w:ind w:left="504"/>
        <w:rPr>
          <w:rFonts w:asciiTheme="majorHAnsi" w:hAnsiTheme="majorHAnsi" w:cstheme="majorHAnsi"/>
          <w:color w:val="201F1E"/>
          <w:sz w:val="22"/>
          <w:szCs w:val="22"/>
        </w:rPr>
      </w:pPr>
      <w:r w:rsidRPr="00511F58">
        <w:rPr>
          <w:rFonts w:asciiTheme="majorHAnsi" w:hAnsiTheme="majorHAnsi" w:cstheme="majorHAnsi"/>
          <w:color w:val="201F1E"/>
          <w:sz w:val="22"/>
          <w:szCs w:val="22"/>
          <w:bdr w:val="none" w:sz="0" w:space="0" w:color="auto" w:frame="1"/>
        </w:rPr>
        <w:t>It is expected that each student will be a notetaker for at least one session and presenter for another.  The small group discussion notes will be shared with the full class along with the presenter narrative highlights.  The notetaker will be responsible for uploading the discussion notes to the OneDrive before the verbal summary of highlights is shared by the presenter.  The discussion notes should identify the name presenter and notetaker.</w:t>
      </w:r>
    </w:p>
    <w:p w14:paraId="0CA1DBE0" w14:textId="638E3F8A" w:rsidR="00D877BD" w:rsidRPr="00B67B88" w:rsidRDefault="00D877BD" w:rsidP="00B67B88">
      <w:pPr>
        <w:pStyle w:val="xmsonormal0"/>
        <w:shd w:val="clear" w:color="auto" w:fill="FFFFFF"/>
        <w:spacing w:before="120" w:beforeAutospacing="0" w:after="120" w:afterAutospacing="0"/>
        <w:rPr>
          <w:rFonts w:asciiTheme="majorHAnsi" w:hAnsiTheme="majorHAnsi" w:cstheme="majorHAnsi"/>
          <w:bCs/>
          <w:color w:val="201F1E"/>
          <w:sz w:val="21"/>
          <w:szCs w:val="21"/>
        </w:rPr>
      </w:pPr>
      <w:r w:rsidRPr="00D13DDE">
        <w:rPr>
          <w:rFonts w:asciiTheme="majorHAnsi" w:hAnsiTheme="majorHAnsi" w:cstheme="majorHAnsi"/>
          <w:b/>
          <w:sz w:val="22"/>
          <w:szCs w:val="22"/>
        </w:rPr>
        <w:t>Immigration Teaching Case Study</w:t>
      </w:r>
      <w:r w:rsidR="00D13DDE">
        <w:rPr>
          <w:rFonts w:asciiTheme="majorHAnsi" w:hAnsiTheme="majorHAnsi" w:cstheme="majorHAnsi"/>
          <w:b/>
          <w:sz w:val="22"/>
          <w:szCs w:val="22"/>
        </w:rPr>
        <w:t xml:space="preserve"> </w:t>
      </w:r>
      <w:r w:rsidR="00D13DDE">
        <w:rPr>
          <w:rFonts w:asciiTheme="majorHAnsi" w:hAnsiTheme="majorHAnsi" w:cstheme="majorHAnsi"/>
          <w:bCs/>
          <w:sz w:val="22"/>
          <w:szCs w:val="22"/>
        </w:rPr>
        <w:t>(</w:t>
      </w:r>
      <w:r w:rsidR="00B63BC2">
        <w:rPr>
          <w:rFonts w:asciiTheme="majorHAnsi" w:hAnsiTheme="majorHAnsi" w:cstheme="majorHAnsi"/>
          <w:bCs/>
          <w:sz w:val="22"/>
          <w:szCs w:val="22"/>
          <w:highlight w:val="yellow"/>
        </w:rPr>
        <w:t>outline/paper/presentation</w:t>
      </w:r>
      <w:r w:rsidR="002511ED" w:rsidRPr="00B67B88">
        <w:rPr>
          <w:rFonts w:asciiTheme="majorHAnsi" w:hAnsiTheme="majorHAnsi" w:cstheme="majorHAnsi"/>
          <w:bCs/>
          <w:sz w:val="22"/>
          <w:szCs w:val="22"/>
          <w:highlight w:val="yellow"/>
        </w:rPr>
        <w:t>, 50 points</w:t>
      </w:r>
      <w:r w:rsidR="00B67B88">
        <w:rPr>
          <w:rFonts w:asciiTheme="majorHAnsi" w:hAnsiTheme="majorHAnsi" w:cstheme="majorHAnsi"/>
          <w:bCs/>
          <w:sz w:val="22"/>
          <w:szCs w:val="22"/>
        </w:rPr>
        <w:t>)</w:t>
      </w:r>
    </w:p>
    <w:p w14:paraId="25C45BCB" w14:textId="5CC090BE" w:rsidR="00D877BD" w:rsidRPr="00B67B88" w:rsidRDefault="00D877BD" w:rsidP="00B67B88">
      <w:pPr>
        <w:spacing w:before="120" w:after="120" w:line="240" w:lineRule="auto"/>
        <w:ind w:left="144"/>
        <w:rPr>
          <w:rFonts w:asciiTheme="majorHAnsi" w:hAnsiTheme="majorHAnsi" w:cstheme="majorHAnsi"/>
        </w:rPr>
      </w:pPr>
      <w:r w:rsidRPr="00B67B88">
        <w:rPr>
          <w:rFonts w:asciiTheme="majorHAnsi" w:hAnsiTheme="majorHAnsi" w:cstheme="majorHAnsi"/>
        </w:rPr>
        <w:t>The case study project provides an opportunity to contextualize a personal migration story.  You should work in groups of three to develop the teaching case study which you will use to teach a 30-minute class session towards the end of the semester. Time will be allocated during the weekly synchronous session through the semester to work on the project.</w:t>
      </w:r>
    </w:p>
    <w:p w14:paraId="68A7B958" w14:textId="00475DB4" w:rsidR="00D877BD" w:rsidRPr="00BE21E3" w:rsidRDefault="00D877BD" w:rsidP="00BE21E3">
      <w:pPr>
        <w:spacing w:before="120" w:after="120" w:line="240" w:lineRule="auto"/>
        <w:ind w:left="144"/>
        <w:rPr>
          <w:rFonts w:asciiTheme="majorHAnsi" w:hAnsiTheme="majorHAnsi" w:cstheme="majorHAnsi"/>
        </w:rPr>
      </w:pPr>
      <w:r w:rsidRPr="00BE21E3">
        <w:rPr>
          <w:rFonts w:asciiTheme="majorHAnsi" w:hAnsiTheme="majorHAnsi" w:cstheme="majorHAnsi"/>
        </w:rPr>
        <w:lastRenderedPageBreak/>
        <w:t>Case studies are summaries or syntheses of real-life cases that draw on data and research.  based upon data and research.  In developing a case study, the authors must think through the key issues involved in a particular case against theory and the larger comparative environment.</w:t>
      </w:r>
    </w:p>
    <w:p w14:paraId="5AC8B401" w14:textId="2A9CE5C4" w:rsidR="00D877BD" w:rsidRPr="00BE5BF8" w:rsidRDefault="00D877BD" w:rsidP="00BE5BF8">
      <w:pPr>
        <w:spacing w:before="120" w:after="120" w:line="240" w:lineRule="auto"/>
        <w:ind w:left="144"/>
        <w:rPr>
          <w:rFonts w:asciiTheme="majorHAnsi" w:hAnsiTheme="majorHAnsi" w:cstheme="majorHAnsi"/>
        </w:rPr>
      </w:pPr>
      <w:r w:rsidRPr="00BE5BF8">
        <w:rPr>
          <w:rFonts w:asciiTheme="majorHAnsi" w:hAnsiTheme="majorHAnsi" w:cstheme="majorHAnsi"/>
        </w:rPr>
        <w:t xml:space="preserve">The case studies that you will be developing for this class allows for the examination of the phenomena of migration from several vantage points, including that of the individual who migrates, the sending country, the receiving country, immigration policy, the receptor community, and so forth.  The subject of the case study should be someone you know or get to know through this assignment.  You should use primary sources (interviews, legal documents, diaries, letters, photos…), and secondary sources (historical accounts of the era and migration flow, policy documents, newspaper articles, archives such the </w:t>
      </w:r>
      <w:hyperlink r:id="rId32" w:tooltip="http://libraries.luc.edu/databases/database/804" w:history="1">
        <w:r w:rsidRPr="00BE5BF8">
          <w:rPr>
            <w:rStyle w:val="Hyperlink"/>
            <w:rFonts w:asciiTheme="majorHAnsi" w:hAnsiTheme="majorHAnsi" w:cstheme="majorHAnsi"/>
          </w:rPr>
          <w:t xml:space="preserve">Ancestry Library Database </w:t>
        </w:r>
      </w:hyperlink>
      <w:r w:rsidRPr="00BE5BF8">
        <w:rPr>
          <w:rFonts w:asciiTheme="majorHAnsi" w:hAnsiTheme="majorHAnsi" w:cstheme="majorHAnsi"/>
        </w:rPr>
        <w:t xml:space="preserve">, </w:t>
      </w:r>
      <w:hyperlink r:id="rId33" w:history="1">
        <w:r w:rsidRPr="00BE5BF8">
          <w:rPr>
            <w:rStyle w:val="Hyperlink"/>
            <w:rFonts w:asciiTheme="majorHAnsi" w:hAnsiTheme="majorHAnsi" w:cstheme="majorHAnsi"/>
          </w:rPr>
          <w:t>Alien A-Files</w:t>
        </w:r>
      </w:hyperlink>
      <w:r w:rsidRPr="00BE5BF8">
        <w:rPr>
          <w:rFonts w:asciiTheme="majorHAnsi" w:hAnsiTheme="majorHAnsi" w:cstheme="majorHAnsi"/>
        </w:rPr>
        <w:t xml:space="preserve">, </w:t>
      </w:r>
      <w:hyperlink r:id="rId34" w:history="1">
        <w:r w:rsidRPr="00BE5BF8">
          <w:rPr>
            <w:rStyle w:val="Hyperlink"/>
            <w:rFonts w:asciiTheme="majorHAnsi" w:hAnsiTheme="majorHAnsi" w:cstheme="majorHAnsi"/>
          </w:rPr>
          <w:t>National Archives Immigration Records</w:t>
        </w:r>
      </w:hyperlink>
      <w:r w:rsidRPr="00BE5BF8">
        <w:rPr>
          <w:rFonts w:asciiTheme="majorHAnsi" w:hAnsiTheme="majorHAnsi" w:cstheme="majorHAnsi"/>
        </w:rPr>
        <w:t xml:space="preserve">, </w:t>
      </w:r>
      <w:hyperlink r:id="rId35" w:history="1">
        <w:r w:rsidRPr="00BE5BF8">
          <w:rPr>
            <w:rStyle w:val="Hyperlink"/>
            <w:rFonts w:asciiTheme="majorHAnsi" w:hAnsiTheme="majorHAnsi" w:cstheme="majorHAnsi"/>
          </w:rPr>
          <w:t>NARA Port of Arrival Archive</w:t>
        </w:r>
      </w:hyperlink>
      <w:r w:rsidRPr="00BE5BF8">
        <w:rPr>
          <w:rFonts w:asciiTheme="majorHAnsi" w:hAnsiTheme="majorHAnsi" w:cstheme="majorHAnsi"/>
        </w:rPr>
        <w:t xml:space="preserve">, </w:t>
      </w:r>
      <w:hyperlink r:id="rId36" w:history="1">
        <w:r w:rsidRPr="00BE5BF8">
          <w:rPr>
            <w:rStyle w:val="Hyperlink"/>
            <w:rFonts w:asciiTheme="majorHAnsi" w:hAnsiTheme="majorHAnsi" w:cstheme="majorHAnsi"/>
          </w:rPr>
          <w:t>various free websites that allow you to search for passenger arrival records (manifests)</w:t>
        </w:r>
      </w:hyperlink>
      <w:r w:rsidRPr="00BE5BF8">
        <w:rPr>
          <w:rFonts w:asciiTheme="majorHAnsi" w:hAnsiTheme="majorHAnsi" w:cstheme="majorHAnsi"/>
        </w:rPr>
        <w:t xml:space="preserve">, </w:t>
      </w:r>
      <w:hyperlink r:id="rId37" w:history="1">
        <w:r w:rsidRPr="00BE5BF8">
          <w:rPr>
            <w:rStyle w:val="Hyperlink"/>
            <w:rFonts w:asciiTheme="majorHAnsi" w:hAnsiTheme="majorHAnsi" w:cstheme="majorHAnsi"/>
          </w:rPr>
          <w:t>African American Online Genealogy Records</w:t>
        </w:r>
      </w:hyperlink>
      <w:r w:rsidRPr="00BE5BF8">
        <w:rPr>
          <w:rFonts w:asciiTheme="majorHAnsi" w:hAnsiTheme="majorHAnsi" w:cstheme="majorHAnsi"/>
        </w:rPr>
        <w:t xml:space="preserve"> and </w:t>
      </w:r>
      <w:hyperlink r:id="rId38" w:history="1">
        <w:r w:rsidRPr="00BE5BF8">
          <w:rPr>
            <w:rStyle w:val="Hyperlink"/>
            <w:rFonts w:asciiTheme="majorHAnsi" w:hAnsiTheme="majorHAnsi" w:cstheme="majorHAnsi"/>
          </w:rPr>
          <w:t xml:space="preserve">African American Geological Society </w:t>
        </w:r>
      </w:hyperlink>
      <w:r w:rsidRPr="00BE5BF8">
        <w:rPr>
          <w:rFonts w:asciiTheme="majorHAnsi" w:hAnsiTheme="majorHAnsi" w:cstheme="majorHAnsi"/>
        </w:rPr>
        <w:t>…) to develop your teaching case.  Some class time will be devoted to helping you identify sources and become familiar with relevant archival databases.</w:t>
      </w:r>
    </w:p>
    <w:p w14:paraId="60AE65D9" w14:textId="77777777" w:rsidR="00D877BD" w:rsidRPr="00511F58" w:rsidRDefault="00D877BD" w:rsidP="00BE5BF8">
      <w:pPr>
        <w:spacing w:before="120" w:after="120" w:line="240" w:lineRule="auto"/>
        <w:ind w:left="144"/>
        <w:rPr>
          <w:rFonts w:asciiTheme="majorHAnsi" w:hAnsiTheme="majorHAnsi" w:cstheme="majorHAnsi"/>
        </w:rPr>
      </w:pPr>
      <w:r w:rsidRPr="00511F58">
        <w:rPr>
          <w:rFonts w:asciiTheme="majorHAnsi" w:hAnsiTheme="majorHAnsi" w:cstheme="majorHAnsi"/>
        </w:rPr>
        <w:t>This project has several components with varied due dates and points:</w:t>
      </w:r>
    </w:p>
    <w:p w14:paraId="1D862DB8" w14:textId="77777777" w:rsidR="00D877BD" w:rsidRPr="00BE5BF8" w:rsidRDefault="00D877BD">
      <w:pPr>
        <w:pStyle w:val="ListParagraph"/>
        <w:numPr>
          <w:ilvl w:val="0"/>
          <w:numId w:val="10"/>
        </w:numPr>
        <w:spacing w:after="0" w:line="240" w:lineRule="auto"/>
        <w:ind w:left="504"/>
        <w:rPr>
          <w:rFonts w:asciiTheme="majorHAnsi" w:hAnsiTheme="majorHAnsi" w:cstheme="majorHAnsi"/>
        </w:rPr>
      </w:pPr>
      <w:r w:rsidRPr="00BE5BF8">
        <w:rPr>
          <w:rFonts w:asciiTheme="majorHAnsi" w:hAnsiTheme="majorHAnsi" w:cstheme="majorHAnsi"/>
        </w:rPr>
        <w:t xml:space="preserve">Case study outline (Due - 10 points) </w:t>
      </w:r>
    </w:p>
    <w:p w14:paraId="3F94B74C" w14:textId="77777777" w:rsidR="00D877BD" w:rsidRPr="00BE5BF8" w:rsidRDefault="00D877BD">
      <w:pPr>
        <w:pStyle w:val="ListParagraph"/>
        <w:numPr>
          <w:ilvl w:val="0"/>
          <w:numId w:val="10"/>
        </w:numPr>
        <w:spacing w:after="0" w:line="240" w:lineRule="auto"/>
        <w:ind w:left="504"/>
        <w:rPr>
          <w:rFonts w:asciiTheme="majorHAnsi" w:hAnsiTheme="majorHAnsi" w:cstheme="majorHAnsi"/>
        </w:rPr>
      </w:pPr>
      <w:r w:rsidRPr="00BE5BF8">
        <w:rPr>
          <w:rFonts w:asciiTheme="majorHAnsi" w:hAnsiTheme="majorHAnsi" w:cstheme="majorHAnsi"/>
        </w:rPr>
        <w:t>Case study paper (Due – 30 points)</w:t>
      </w:r>
    </w:p>
    <w:p w14:paraId="4B578B45" w14:textId="43CADB22" w:rsidR="00D877BD" w:rsidRPr="00BE5BF8" w:rsidRDefault="00D877BD">
      <w:pPr>
        <w:pStyle w:val="ListParagraph"/>
        <w:numPr>
          <w:ilvl w:val="0"/>
          <w:numId w:val="10"/>
        </w:numPr>
        <w:spacing w:after="0" w:line="240" w:lineRule="auto"/>
        <w:ind w:left="504"/>
        <w:rPr>
          <w:rFonts w:asciiTheme="majorHAnsi" w:hAnsiTheme="majorHAnsi" w:cstheme="majorHAnsi"/>
          <w:b/>
        </w:rPr>
      </w:pPr>
      <w:r w:rsidRPr="00BE5BF8">
        <w:rPr>
          <w:rFonts w:asciiTheme="majorHAnsi" w:hAnsiTheme="majorHAnsi" w:cstheme="majorHAnsi"/>
        </w:rPr>
        <w:t>Case study presentations (Due – 10 points)</w:t>
      </w:r>
    </w:p>
    <w:p w14:paraId="7886A915" w14:textId="4753E98A" w:rsidR="00D877BD" w:rsidRPr="00FC5016" w:rsidRDefault="00D877BD" w:rsidP="00F514E1">
      <w:pPr>
        <w:spacing w:before="120" w:after="120" w:line="240" w:lineRule="auto"/>
        <w:ind w:left="144"/>
        <w:rPr>
          <w:rFonts w:asciiTheme="majorHAnsi" w:hAnsiTheme="majorHAnsi" w:cstheme="majorHAnsi"/>
          <w:bCs/>
          <w:color w:val="000000"/>
        </w:rPr>
      </w:pPr>
      <w:r w:rsidRPr="004E5A02">
        <w:rPr>
          <w:rFonts w:asciiTheme="majorHAnsi" w:hAnsiTheme="majorHAnsi" w:cstheme="majorHAnsi"/>
          <w:b/>
          <w:color w:val="000000"/>
        </w:rPr>
        <w:t>Teaching Case Study Outline</w:t>
      </w:r>
      <w:r w:rsidR="00FC5016">
        <w:rPr>
          <w:rFonts w:asciiTheme="majorHAnsi" w:hAnsiTheme="majorHAnsi" w:cstheme="majorHAnsi"/>
          <w:b/>
          <w:color w:val="000000"/>
        </w:rPr>
        <w:t xml:space="preserve"> </w:t>
      </w:r>
      <w:r w:rsidR="00FC5016">
        <w:rPr>
          <w:rFonts w:asciiTheme="majorHAnsi" w:hAnsiTheme="majorHAnsi" w:cstheme="majorHAnsi"/>
          <w:bCs/>
          <w:color w:val="000000"/>
        </w:rPr>
        <w:t>(</w:t>
      </w:r>
      <w:r w:rsidR="00FC5016" w:rsidRPr="00D1071B">
        <w:rPr>
          <w:rFonts w:asciiTheme="majorHAnsi" w:hAnsiTheme="majorHAnsi" w:cstheme="majorHAnsi"/>
          <w:bCs/>
          <w:color w:val="000000"/>
          <w:highlight w:val="yellow"/>
        </w:rPr>
        <w:t>Due</w:t>
      </w:r>
      <w:r w:rsidR="00D1071B" w:rsidRPr="00D1071B">
        <w:rPr>
          <w:rFonts w:asciiTheme="majorHAnsi" w:hAnsiTheme="majorHAnsi" w:cstheme="majorHAnsi"/>
          <w:bCs/>
          <w:color w:val="000000"/>
          <w:highlight w:val="yellow"/>
        </w:rPr>
        <w:t xml:space="preserve"> _</w:t>
      </w:r>
      <w:r w:rsidR="00D1071B">
        <w:rPr>
          <w:rFonts w:asciiTheme="majorHAnsi" w:hAnsiTheme="majorHAnsi" w:cstheme="majorHAnsi"/>
          <w:bCs/>
          <w:color w:val="000000"/>
        </w:rPr>
        <w:t>)</w:t>
      </w:r>
    </w:p>
    <w:p w14:paraId="611194B8" w14:textId="061FB37A" w:rsidR="00D877BD" w:rsidRPr="00511F58" w:rsidRDefault="00D877BD" w:rsidP="00F514E1">
      <w:pPr>
        <w:widowControl w:val="0"/>
        <w:autoSpaceDE w:val="0"/>
        <w:autoSpaceDN w:val="0"/>
        <w:adjustRightInd w:val="0"/>
        <w:spacing w:after="0" w:line="240" w:lineRule="auto"/>
        <w:ind w:left="144"/>
        <w:rPr>
          <w:rFonts w:asciiTheme="majorHAnsi" w:hAnsiTheme="majorHAnsi" w:cstheme="majorHAnsi"/>
          <w:color w:val="1A1A1A"/>
        </w:rPr>
      </w:pPr>
      <w:r w:rsidRPr="00511F58">
        <w:rPr>
          <w:rFonts w:asciiTheme="majorHAnsi" w:hAnsiTheme="majorHAnsi" w:cstheme="majorHAnsi"/>
          <w:color w:val="1A1A1A"/>
        </w:rPr>
        <w:t xml:space="preserve">We will reserve some time during our </w:t>
      </w:r>
      <w:r>
        <w:rPr>
          <w:rFonts w:asciiTheme="majorHAnsi" w:hAnsiTheme="majorHAnsi" w:cstheme="majorHAnsi"/>
          <w:color w:val="1A1A1A"/>
        </w:rPr>
        <w:t>[</w:t>
      </w:r>
      <w:r w:rsidRPr="005743CA">
        <w:rPr>
          <w:rFonts w:asciiTheme="majorHAnsi" w:hAnsiTheme="majorHAnsi" w:cstheme="majorHAnsi"/>
          <w:color w:val="1A1A1A"/>
          <w:highlight w:val="yellow"/>
        </w:rPr>
        <w:t>Date</w:t>
      </w:r>
      <w:r>
        <w:rPr>
          <w:rFonts w:asciiTheme="majorHAnsi" w:hAnsiTheme="majorHAnsi" w:cstheme="majorHAnsi"/>
          <w:color w:val="1A1A1A"/>
        </w:rPr>
        <w:t>]</w:t>
      </w:r>
      <w:r w:rsidRPr="00511F58">
        <w:rPr>
          <w:rFonts w:asciiTheme="majorHAnsi" w:hAnsiTheme="majorHAnsi" w:cstheme="majorHAnsi"/>
          <w:color w:val="1A1A1A"/>
        </w:rPr>
        <w:t xml:space="preserve"> class session to go over case outlines. Please be prepared to discuss it. I have provided a template below. Your outline should be more specific, but include some of the following information: </w:t>
      </w:r>
    </w:p>
    <w:p w14:paraId="7A834E0D" w14:textId="5991D990" w:rsidR="00D877BD" w:rsidRPr="00511F58" w:rsidRDefault="00D877BD">
      <w:pPr>
        <w:pStyle w:val="ListParagraph"/>
        <w:widowControl w:val="0"/>
        <w:numPr>
          <w:ilvl w:val="0"/>
          <w:numId w:val="11"/>
        </w:numPr>
        <w:autoSpaceDE w:val="0"/>
        <w:autoSpaceDN w:val="0"/>
        <w:adjustRightInd w:val="0"/>
        <w:spacing w:after="0" w:line="240" w:lineRule="auto"/>
        <w:ind w:left="504"/>
        <w:rPr>
          <w:rFonts w:asciiTheme="majorHAnsi" w:hAnsiTheme="majorHAnsi" w:cstheme="majorHAnsi"/>
          <w:color w:val="1A1A1A"/>
        </w:rPr>
      </w:pPr>
      <w:r w:rsidRPr="00511F58">
        <w:rPr>
          <w:rFonts w:asciiTheme="majorHAnsi" w:hAnsiTheme="majorHAnsi" w:cstheme="majorHAnsi"/>
          <w:color w:val="1A1A1A"/>
        </w:rPr>
        <w:t>A brief introduction to the broader population affected by the immigration policy (e.g., DREAMERs, refugees in the US; couples seeking fiancé or marriage visas...)  summarize the size of the population, the challenges that they face.  You can indicate literature that discusses legal, social, psychological, and institutional implications of such cases.</w:t>
      </w:r>
    </w:p>
    <w:p w14:paraId="1A56488E" w14:textId="3916254A" w:rsidR="00D877BD" w:rsidRPr="00511F58" w:rsidRDefault="00D877BD">
      <w:pPr>
        <w:pStyle w:val="ListParagraph"/>
        <w:widowControl w:val="0"/>
        <w:numPr>
          <w:ilvl w:val="0"/>
          <w:numId w:val="11"/>
        </w:numPr>
        <w:autoSpaceDE w:val="0"/>
        <w:autoSpaceDN w:val="0"/>
        <w:adjustRightInd w:val="0"/>
        <w:spacing w:after="0" w:line="240" w:lineRule="auto"/>
        <w:ind w:left="504"/>
        <w:rPr>
          <w:rFonts w:asciiTheme="majorHAnsi" w:hAnsiTheme="majorHAnsi" w:cstheme="majorHAnsi"/>
          <w:color w:val="1A1A1A"/>
        </w:rPr>
      </w:pPr>
      <w:r w:rsidRPr="00511F58">
        <w:rPr>
          <w:rFonts w:asciiTheme="majorHAnsi" w:hAnsiTheme="majorHAnsi" w:cstheme="majorHAnsi"/>
          <w:color w:val="1A1A1A"/>
        </w:rPr>
        <w:t>Identify and describe the relevant policy(s). Briefly cover the provisions; eligibility and exclusions; protections, benefits, and limitations of the policy; process for implementation; very brief legislative history of attempts to reform, if any).</w:t>
      </w:r>
    </w:p>
    <w:p w14:paraId="7B2A1E90" w14:textId="0A04EA13" w:rsidR="00D877BD" w:rsidRPr="00511F58" w:rsidRDefault="00D877BD">
      <w:pPr>
        <w:pStyle w:val="ListParagraph"/>
        <w:widowControl w:val="0"/>
        <w:numPr>
          <w:ilvl w:val="0"/>
          <w:numId w:val="11"/>
        </w:numPr>
        <w:autoSpaceDE w:val="0"/>
        <w:autoSpaceDN w:val="0"/>
        <w:adjustRightInd w:val="0"/>
        <w:spacing w:after="0" w:line="240" w:lineRule="auto"/>
        <w:ind w:left="504"/>
        <w:rPr>
          <w:rFonts w:asciiTheme="majorHAnsi" w:hAnsiTheme="majorHAnsi" w:cstheme="majorHAnsi"/>
          <w:color w:val="1A1A1A"/>
        </w:rPr>
      </w:pPr>
      <w:r w:rsidRPr="00511F58">
        <w:rPr>
          <w:rFonts w:asciiTheme="majorHAnsi" w:hAnsiTheme="majorHAnsi" w:cstheme="majorHAnsi"/>
          <w:color w:val="1A1A1A"/>
        </w:rPr>
        <w:t>The teaching case study based on the interview and other sources of primary data.  In developing the case you should include relevant footnotes or include needed information for the reader to understand the case in the text (e.g., relevant historical facts; country conditions; relevant actors such as UNHCR, Department of Labor...)</w:t>
      </w:r>
    </w:p>
    <w:p w14:paraId="19E3763F" w14:textId="79332540" w:rsidR="00D877BD" w:rsidRPr="00F514E1" w:rsidRDefault="00D877BD" w:rsidP="00F514E1">
      <w:pPr>
        <w:tabs>
          <w:tab w:val="left" w:pos="6840"/>
        </w:tabs>
        <w:spacing w:before="120" w:after="120" w:line="240" w:lineRule="auto"/>
        <w:ind w:left="144"/>
        <w:rPr>
          <w:rFonts w:asciiTheme="majorHAnsi" w:hAnsiTheme="majorHAnsi" w:cstheme="majorHAnsi"/>
        </w:rPr>
      </w:pPr>
      <w:r w:rsidRPr="00F514E1">
        <w:rPr>
          <w:rFonts w:asciiTheme="majorHAnsi" w:hAnsiTheme="majorHAnsi" w:cstheme="majorHAnsi"/>
          <w:b/>
          <w:bCs/>
        </w:rPr>
        <w:t>Case Study Paper</w:t>
      </w:r>
      <w:r w:rsidR="00F514E1">
        <w:rPr>
          <w:rFonts w:asciiTheme="majorHAnsi" w:hAnsiTheme="majorHAnsi" w:cstheme="majorHAnsi"/>
          <w:b/>
          <w:bCs/>
        </w:rPr>
        <w:t xml:space="preserve"> </w:t>
      </w:r>
      <w:r w:rsidR="00F514E1">
        <w:rPr>
          <w:rFonts w:asciiTheme="majorHAnsi" w:hAnsiTheme="majorHAnsi" w:cstheme="majorHAnsi"/>
        </w:rPr>
        <w:t>(</w:t>
      </w:r>
      <w:r w:rsidR="00F514E1" w:rsidRPr="00F514E1">
        <w:rPr>
          <w:rFonts w:asciiTheme="majorHAnsi" w:hAnsiTheme="majorHAnsi" w:cstheme="majorHAnsi"/>
          <w:highlight w:val="yellow"/>
        </w:rPr>
        <w:t>Due _</w:t>
      </w:r>
      <w:r w:rsidR="00F514E1">
        <w:rPr>
          <w:rFonts w:asciiTheme="majorHAnsi" w:hAnsiTheme="majorHAnsi" w:cstheme="majorHAnsi"/>
        </w:rPr>
        <w:t>)</w:t>
      </w:r>
    </w:p>
    <w:p w14:paraId="5AA7C1BF" w14:textId="77777777" w:rsidR="00B07606" w:rsidRDefault="00D877BD" w:rsidP="00B07606">
      <w:pPr>
        <w:spacing w:after="0" w:line="240" w:lineRule="auto"/>
        <w:ind w:left="144"/>
        <w:rPr>
          <w:rFonts w:asciiTheme="majorHAnsi" w:hAnsiTheme="majorHAnsi" w:cstheme="majorHAnsi"/>
        </w:rPr>
      </w:pPr>
      <w:r w:rsidRPr="00511F58">
        <w:rPr>
          <w:rFonts w:asciiTheme="majorHAnsi" w:hAnsiTheme="majorHAnsi" w:cstheme="majorHAnsi"/>
        </w:rPr>
        <w:t>The case study paper is comprised of two parts:  the case study and the teaching notes.  A list of what should be contained in each section follows.</w:t>
      </w:r>
    </w:p>
    <w:p w14:paraId="5AB0B867" w14:textId="55593735" w:rsidR="00D877BD" w:rsidRPr="00511F58" w:rsidRDefault="00D877BD" w:rsidP="001C4B67">
      <w:pPr>
        <w:spacing w:before="120" w:after="120" w:line="240" w:lineRule="auto"/>
        <w:ind w:left="144"/>
        <w:rPr>
          <w:rFonts w:asciiTheme="majorHAnsi" w:hAnsiTheme="majorHAnsi" w:cstheme="majorHAnsi"/>
        </w:rPr>
      </w:pPr>
      <w:r w:rsidRPr="00511F58">
        <w:rPr>
          <w:rFonts w:asciiTheme="majorHAnsi" w:hAnsiTheme="majorHAnsi" w:cstheme="majorHAnsi"/>
          <w:b/>
          <w:bCs/>
        </w:rPr>
        <w:t>Case Study:</w:t>
      </w:r>
      <w:r w:rsidRPr="00511F58">
        <w:rPr>
          <w:rFonts w:asciiTheme="majorHAnsi" w:hAnsiTheme="majorHAnsi" w:cstheme="majorHAnsi"/>
        </w:rPr>
        <w:t xml:space="preserve"> Some items that should be included in the case study are:</w:t>
      </w:r>
    </w:p>
    <w:p w14:paraId="489F1CD6"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Define the objective of the case study</w:t>
      </w:r>
    </w:p>
    <w:p w14:paraId="1B221A48"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Review relevant literature</w:t>
      </w:r>
    </w:p>
    <w:p w14:paraId="0656FC26"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Identify the important actors (government, organizations, leaders, community members…) or those who have a vested interest in the issue</w:t>
      </w:r>
    </w:p>
    <w:p w14:paraId="5213F5ED"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State any relevant policies, facts, factors, influences, trends…</w:t>
      </w:r>
    </w:p>
    <w:p w14:paraId="62CE60CF"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State any relevant historical factors</w:t>
      </w:r>
    </w:p>
    <w:p w14:paraId="2264CBA1"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State the major problem/issue</w:t>
      </w:r>
    </w:p>
    <w:p w14:paraId="0FE49E95"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State subsequent problems and implications</w:t>
      </w:r>
    </w:p>
    <w:p w14:paraId="50A46B5B"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State the role of the various actors</w:t>
      </w:r>
    </w:p>
    <w:p w14:paraId="4EB768DC"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Identify policy and practice issues</w:t>
      </w:r>
    </w:p>
    <w:p w14:paraId="6D3EA1DA"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lastRenderedPageBreak/>
        <w:t>Identify opportunities, supports, and risk factors</w:t>
      </w:r>
    </w:p>
    <w:p w14:paraId="16D4118C" w14:textId="77777777" w:rsidR="00D877BD" w:rsidRPr="00511F58"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Conclusion</w:t>
      </w:r>
    </w:p>
    <w:p w14:paraId="24772A0D" w14:textId="370147C9" w:rsidR="00D877BD" w:rsidRPr="00B07606" w:rsidRDefault="00D877BD">
      <w:pPr>
        <w:pStyle w:val="ListParagraph"/>
        <w:widowControl w:val="0"/>
        <w:numPr>
          <w:ilvl w:val="0"/>
          <w:numId w:val="12"/>
        </w:numPr>
        <w:tabs>
          <w:tab w:val="left" w:pos="1080"/>
        </w:tabs>
        <w:autoSpaceDE w:val="0"/>
        <w:autoSpaceDN w:val="0"/>
        <w:adjustRightInd w:val="0"/>
        <w:spacing w:after="0" w:line="240" w:lineRule="auto"/>
        <w:ind w:left="504"/>
        <w:rPr>
          <w:rFonts w:asciiTheme="majorHAnsi" w:eastAsia="Cambria" w:hAnsiTheme="majorHAnsi" w:cstheme="majorHAnsi"/>
          <w:color w:val="000000" w:themeColor="text1"/>
        </w:rPr>
      </w:pPr>
      <w:r w:rsidRPr="00511F58">
        <w:rPr>
          <w:rFonts w:asciiTheme="majorHAnsi" w:eastAsia="Cambria" w:hAnsiTheme="majorHAnsi" w:cstheme="majorHAnsi"/>
          <w:color w:val="000000" w:themeColor="text1"/>
        </w:rPr>
        <w:t>References</w:t>
      </w:r>
    </w:p>
    <w:p w14:paraId="0A94FB89" w14:textId="77777777" w:rsidR="00D877BD" w:rsidRPr="00511F58" w:rsidRDefault="00D877BD" w:rsidP="001C4B67">
      <w:pPr>
        <w:widowControl w:val="0"/>
        <w:autoSpaceDE w:val="0"/>
        <w:autoSpaceDN w:val="0"/>
        <w:adjustRightInd w:val="0"/>
        <w:spacing w:before="120" w:after="120" w:line="240" w:lineRule="auto"/>
        <w:ind w:left="144"/>
        <w:rPr>
          <w:rFonts w:asciiTheme="majorHAnsi" w:hAnsiTheme="majorHAnsi" w:cstheme="majorHAnsi"/>
          <w:color w:val="000000" w:themeColor="text1"/>
        </w:rPr>
      </w:pPr>
      <w:r w:rsidRPr="00A52312">
        <w:rPr>
          <w:rFonts w:asciiTheme="majorHAnsi" w:hAnsiTheme="majorHAnsi" w:cstheme="majorHAnsi"/>
          <w:b/>
          <w:bCs/>
          <w:color w:val="000000" w:themeColor="text1"/>
        </w:rPr>
        <w:t>Teaching Notes:</w:t>
      </w:r>
      <w:r w:rsidRPr="00511F58">
        <w:rPr>
          <w:rFonts w:asciiTheme="majorHAnsi" w:hAnsiTheme="majorHAnsi" w:cstheme="majorHAnsi"/>
          <w:color w:val="000000" w:themeColor="text1"/>
        </w:rPr>
        <w:t xml:space="preserve"> You should include teaching notes following the case study. The teaching notes should include:</w:t>
      </w:r>
    </w:p>
    <w:p w14:paraId="10825CD6" w14:textId="77777777" w:rsidR="00D877BD" w:rsidRPr="00B55082" w:rsidRDefault="00D877BD">
      <w:pPr>
        <w:pStyle w:val="ListParagraph"/>
        <w:widowControl w:val="0"/>
        <w:numPr>
          <w:ilvl w:val="0"/>
          <w:numId w:val="13"/>
        </w:numPr>
        <w:autoSpaceDE w:val="0"/>
        <w:autoSpaceDN w:val="0"/>
        <w:adjustRightInd w:val="0"/>
        <w:spacing w:after="0" w:line="240" w:lineRule="auto"/>
        <w:ind w:left="504"/>
        <w:rPr>
          <w:rFonts w:asciiTheme="majorHAnsi" w:hAnsiTheme="majorHAnsi" w:cstheme="majorHAnsi"/>
          <w:color w:val="000000" w:themeColor="text1"/>
        </w:rPr>
      </w:pPr>
      <w:r w:rsidRPr="00B55082">
        <w:rPr>
          <w:rFonts w:asciiTheme="majorHAnsi" w:hAnsiTheme="majorHAnsi" w:cstheme="majorHAnsi"/>
        </w:rPr>
        <w:t xml:space="preserve">Case synopsis, </w:t>
      </w:r>
    </w:p>
    <w:p w14:paraId="74303BB4" w14:textId="77777777" w:rsidR="00D877BD" w:rsidRPr="00B55082" w:rsidRDefault="00D877BD">
      <w:pPr>
        <w:pStyle w:val="ListParagraph"/>
        <w:widowControl w:val="0"/>
        <w:numPr>
          <w:ilvl w:val="0"/>
          <w:numId w:val="13"/>
        </w:numPr>
        <w:autoSpaceDE w:val="0"/>
        <w:autoSpaceDN w:val="0"/>
        <w:adjustRightInd w:val="0"/>
        <w:spacing w:after="0" w:line="240" w:lineRule="auto"/>
        <w:ind w:left="504"/>
        <w:rPr>
          <w:rFonts w:asciiTheme="majorHAnsi" w:hAnsiTheme="majorHAnsi" w:cstheme="majorHAnsi"/>
          <w:color w:val="000000" w:themeColor="text1"/>
        </w:rPr>
      </w:pPr>
      <w:r w:rsidRPr="00B55082">
        <w:rPr>
          <w:rFonts w:asciiTheme="majorHAnsi" w:hAnsiTheme="majorHAnsi" w:cstheme="majorHAnsi"/>
        </w:rPr>
        <w:t xml:space="preserve">Teaching objectives, </w:t>
      </w:r>
    </w:p>
    <w:p w14:paraId="796F70E8" w14:textId="77777777" w:rsidR="00D877BD" w:rsidRPr="00B55082" w:rsidRDefault="00D877BD">
      <w:pPr>
        <w:pStyle w:val="ListParagraph"/>
        <w:widowControl w:val="0"/>
        <w:numPr>
          <w:ilvl w:val="0"/>
          <w:numId w:val="13"/>
        </w:numPr>
        <w:autoSpaceDE w:val="0"/>
        <w:autoSpaceDN w:val="0"/>
        <w:adjustRightInd w:val="0"/>
        <w:spacing w:after="0" w:line="240" w:lineRule="auto"/>
        <w:ind w:left="504"/>
        <w:rPr>
          <w:rFonts w:asciiTheme="majorHAnsi" w:hAnsiTheme="majorHAnsi" w:cstheme="majorHAnsi"/>
          <w:color w:val="000000" w:themeColor="text1"/>
        </w:rPr>
      </w:pPr>
      <w:r w:rsidRPr="00B55082">
        <w:rPr>
          <w:rFonts w:asciiTheme="majorHAnsi" w:hAnsiTheme="majorHAnsi" w:cstheme="majorHAnsi"/>
        </w:rPr>
        <w:t xml:space="preserve">Teaching question, </w:t>
      </w:r>
    </w:p>
    <w:p w14:paraId="407B8DE6" w14:textId="71682D93" w:rsidR="00D877BD" w:rsidRPr="00B749F4" w:rsidRDefault="00D877BD">
      <w:pPr>
        <w:pStyle w:val="ListParagraph"/>
        <w:widowControl w:val="0"/>
        <w:numPr>
          <w:ilvl w:val="0"/>
          <w:numId w:val="13"/>
        </w:numPr>
        <w:autoSpaceDE w:val="0"/>
        <w:autoSpaceDN w:val="0"/>
        <w:adjustRightInd w:val="0"/>
        <w:spacing w:after="0" w:line="240" w:lineRule="auto"/>
        <w:ind w:left="504"/>
        <w:rPr>
          <w:rFonts w:asciiTheme="majorHAnsi" w:hAnsiTheme="majorHAnsi" w:cstheme="majorHAnsi"/>
          <w:color w:val="000000" w:themeColor="text1"/>
        </w:rPr>
      </w:pPr>
      <w:r w:rsidRPr="00B55082">
        <w:rPr>
          <w:rFonts w:asciiTheme="majorHAnsi" w:hAnsiTheme="majorHAnsi" w:cstheme="majorHAnsi"/>
        </w:rPr>
        <w:t>Supplemental materials (suggested websites, videos, readings…)</w:t>
      </w:r>
    </w:p>
    <w:p w14:paraId="5EFF80BA" w14:textId="77777777" w:rsidR="00D877BD" w:rsidRPr="00511F58" w:rsidRDefault="00D877BD" w:rsidP="001C4B67">
      <w:pPr>
        <w:spacing w:before="120" w:after="120" w:line="240" w:lineRule="auto"/>
        <w:ind w:left="144"/>
        <w:rPr>
          <w:rFonts w:asciiTheme="majorHAnsi" w:hAnsiTheme="majorHAnsi" w:cstheme="majorHAnsi"/>
        </w:rPr>
      </w:pPr>
      <w:r w:rsidRPr="00511F58">
        <w:rPr>
          <w:rFonts w:asciiTheme="majorHAnsi" w:hAnsiTheme="majorHAnsi" w:cstheme="majorHAnsi"/>
          <w:b/>
          <w:bCs/>
        </w:rPr>
        <w:t>Migration Case Studies:</w:t>
      </w:r>
      <w:r w:rsidRPr="00511F58">
        <w:rPr>
          <w:rFonts w:asciiTheme="majorHAnsi" w:hAnsiTheme="majorHAnsi" w:cstheme="majorHAnsi"/>
        </w:rPr>
        <w:t xml:space="preserve">  As you develop your approach your primary and secondary data collection for the case study, there are some migration-specific factors that you may consider:</w:t>
      </w:r>
    </w:p>
    <w:p w14:paraId="0AFA470D"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Push- pull dynamics (individual and group conditions that propelled and pulled)</w:t>
      </w:r>
    </w:p>
    <w:p w14:paraId="3E846B48"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Migratory project of the immigration narrative protagonist</w:t>
      </w:r>
    </w:p>
    <w:p w14:paraId="79146D6A"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Process of decision making (to leave, how to leave, where to go, who should go…)</w:t>
      </w:r>
    </w:p>
    <w:p w14:paraId="1FB6678F"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Resources at the disposal of the individual to migrate (policy, money, networks, programs, status…)</w:t>
      </w:r>
    </w:p>
    <w:p w14:paraId="33AF89BB"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Barriers or challenges to migration.</w:t>
      </w:r>
    </w:p>
    <w:p w14:paraId="704387EC"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 xml:space="preserve">Place their migration in a historical context.   Was there anything occurring globally at the time of their migration, or domestically, or between sending and receiving states (i.e., war, natural disaster, diplomatic tensions) that would have had some impact on their ability to migrate, the conditions for migration, their reception in the destination country, etc. </w:t>
      </w:r>
    </w:p>
    <w:p w14:paraId="69C26364"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The story of the journey (length, means…)</w:t>
      </w:r>
    </w:p>
    <w:p w14:paraId="616BDA81"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How the decision to move impacted the individual, family, sending community, receptor community…</w:t>
      </w:r>
    </w:p>
    <w:p w14:paraId="01AA6547" w14:textId="77777777" w:rsidR="00D877BD" w:rsidRPr="00511F58"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Process of adaptation and integration in destination country, including supports, challenges, and pathways to integration.</w:t>
      </w:r>
    </w:p>
    <w:p w14:paraId="5F129988" w14:textId="3F56BBCD" w:rsidR="00D877BD" w:rsidRPr="004947F6" w:rsidRDefault="00D877BD">
      <w:pPr>
        <w:numPr>
          <w:ilvl w:val="0"/>
          <w:numId w:val="14"/>
        </w:numPr>
        <w:spacing w:after="0" w:line="240" w:lineRule="auto"/>
        <w:ind w:left="504"/>
        <w:rPr>
          <w:rFonts w:asciiTheme="majorHAnsi" w:hAnsiTheme="majorHAnsi" w:cstheme="majorHAnsi"/>
        </w:rPr>
      </w:pPr>
      <w:r w:rsidRPr="00511F58">
        <w:rPr>
          <w:rFonts w:asciiTheme="majorHAnsi" w:hAnsiTheme="majorHAnsi" w:cstheme="majorHAnsi"/>
        </w:rPr>
        <w:t>Draw connections between the story you are telling and course readings where possible.</w:t>
      </w:r>
    </w:p>
    <w:p w14:paraId="6798F27B" w14:textId="3D381546" w:rsidR="00D877BD" w:rsidRPr="002E6373" w:rsidRDefault="00D877BD" w:rsidP="00D2782A">
      <w:pPr>
        <w:tabs>
          <w:tab w:val="left" w:pos="7200"/>
        </w:tabs>
        <w:spacing w:before="120" w:after="120" w:line="240" w:lineRule="auto"/>
        <w:rPr>
          <w:rFonts w:asciiTheme="majorHAnsi" w:hAnsiTheme="majorHAnsi" w:cstheme="majorHAnsi"/>
          <w:bCs/>
        </w:rPr>
      </w:pPr>
      <w:r w:rsidRPr="00D2782A">
        <w:rPr>
          <w:rFonts w:asciiTheme="majorHAnsi" w:hAnsiTheme="majorHAnsi" w:cstheme="majorHAnsi"/>
          <w:b/>
        </w:rPr>
        <w:t>Reflective Film Journal</w:t>
      </w:r>
      <w:r w:rsidR="002E6373">
        <w:rPr>
          <w:rFonts w:asciiTheme="majorHAnsi" w:hAnsiTheme="majorHAnsi" w:cstheme="majorHAnsi"/>
          <w:bCs/>
        </w:rPr>
        <w:t xml:space="preserve"> (</w:t>
      </w:r>
      <w:r w:rsidR="00D542A2" w:rsidRPr="00D542A2">
        <w:rPr>
          <w:rFonts w:asciiTheme="majorHAnsi" w:hAnsiTheme="majorHAnsi" w:cstheme="majorHAnsi"/>
          <w:bCs/>
          <w:highlight w:val="yellow"/>
        </w:rPr>
        <w:t>1-</w:t>
      </w:r>
      <w:r w:rsidR="002E6373" w:rsidRPr="002E6373">
        <w:rPr>
          <w:rFonts w:asciiTheme="majorHAnsi" w:hAnsiTheme="majorHAnsi" w:cstheme="majorHAnsi"/>
          <w:bCs/>
          <w:highlight w:val="yellow"/>
        </w:rPr>
        <w:t>2 paragraphs, 20 points</w:t>
      </w:r>
      <w:r w:rsidR="002E6373">
        <w:rPr>
          <w:rFonts w:asciiTheme="majorHAnsi" w:hAnsiTheme="majorHAnsi" w:cstheme="majorHAnsi"/>
          <w:bCs/>
        </w:rPr>
        <w:t>)</w:t>
      </w:r>
    </w:p>
    <w:p w14:paraId="719B3DFC" w14:textId="7EA56385" w:rsidR="00D877BD" w:rsidRPr="00511F58" w:rsidRDefault="00D877BD" w:rsidP="006B59F9">
      <w:pPr>
        <w:spacing w:before="120" w:after="120" w:line="240" w:lineRule="auto"/>
        <w:ind w:left="144"/>
        <w:rPr>
          <w:rFonts w:asciiTheme="majorHAnsi" w:hAnsiTheme="majorHAnsi" w:cstheme="majorHAnsi"/>
        </w:rPr>
      </w:pPr>
      <w:r w:rsidRPr="00511F58">
        <w:rPr>
          <w:rFonts w:asciiTheme="majorHAnsi" w:hAnsiTheme="majorHAnsi" w:cstheme="majorHAnsi"/>
        </w:rPr>
        <w:t>The purpose of viewing assigned documentaries is to integrate and apply some of the readings, theoretical concepts, lectures, discussion, and posts with the lived experience of migration presented in varied situations and contexts. To help with the integration and the critical refection on the film, you are asked to keep a film journal. The journal is meant to provide a space to collect your thoughts and reactions. For each of the following assigned documentaries you should have a journal entry that is one to two paragraphs in length and addresses</w:t>
      </w:r>
      <w:r w:rsidR="00070D2A">
        <w:rPr>
          <w:rFonts w:asciiTheme="majorHAnsi" w:hAnsiTheme="majorHAnsi" w:cstheme="majorHAnsi"/>
        </w:rPr>
        <w:t>:</w:t>
      </w:r>
    </w:p>
    <w:p w14:paraId="6BA5DC90" w14:textId="77777777" w:rsidR="00D877BD" w:rsidRPr="00511F58" w:rsidRDefault="00D877BD">
      <w:pPr>
        <w:pStyle w:val="ListParagraph"/>
        <w:numPr>
          <w:ilvl w:val="0"/>
          <w:numId w:val="15"/>
        </w:numPr>
        <w:spacing w:after="0" w:line="240" w:lineRule="auto"/>
        <w:ind w:left="504"/>
        <w:rPr>
          <w:rFonts w:asciiTheme="majorHAnsi" w:hAnsiTheme="majorHAnsi" w:cstheme="majorHAnsi"/>
          <w:color w:val="000000"/>
          <w:spacing w:val="-2"/>
        </w:rPr>
      </w:pPr>
      <w:r w:rsidRPr="00511F58">
        <w:rPr>
          <w:rFonts w:asciiTheme="majorHAnsi" w:hAnsiTheme="majorHAnsi" w:cstheme="majorHAnsi"/>
          <w:color w:val="000000"/>
          <w:spacing w:val="-2"/>
        </w:rPr>
        <w:t>What did you learn from this film? Did you gain a new insight?</w:t>
      </w:r>
    </w:p>
    <w:p w14:paraId="550B6F6E" w14:textId="77777777" w:rsidR="00D877BD" w:rsidRPr="00511F58" w:rsidRDefault="00D877BD">
      <w:pPr>
        <w:pStyle w:val="ListParagraph"/>
        <w:numPr>
          <w:ilvl w:val="0"/>
          <w:numId w:val="15"/>
        </w:numPr>
        <w:spacing w:after="0" w:line="240" w:lineRule="auto"/>
        <w:ind w:left="504"/>
        <w:rPr>
          <w:rFonts w:asciiTheme="majorHAnsi" w:hAnsiTheme="majorHAnsi" w:cstheme="majorHAnsi"/>
          <w:color w:val="000000"/>
          <w:spacing w:val="-2"/>
        </w:rPr>
      </w:pPr>
      <w:r w:rsidRPr="00511F58">
        <w:rPr>
          <w:rFonts w:asciiTheme="majorHAnsi" w:hAnsiTheme="majorHAnsi" w:cstheme="majorHAnsi"/>
          <w:color w:val="000000"/>
          <w:spacing w:val="-2"/>
        </w:rPr>
        <w:t xml:space="preserve">What migration themes and policies are raised in the documentary?  </w:t>
      </w:r>
    </w:p>
    <w:p w14:paraId="32BEB730" w14:textId="77777777" w:rsidR="00D877BD" w:rsidRPr="00511F58" w:rsidRDefault="00D877BD">
      <w:pPr>
        <w:pStyle w:val="ListParagraph"/>
        <w:numPr>
          <w:ilvl w:val="0"/>
          <w:numId w:val="15"/>
        </w:numPr>
        <w:spacing w:after="0" w:line="240" w:lineRule="auto"/>
        <w:ind w:left="504"/>
        <w:rPr>
          <w:rFonts w:asciiTheme="majorHAnsi" w:hAnsiTheme="majorHAnsi" w:cstheme="majorHAnsi"/>
          <w:color w:val="000000"/>
          <w:spacing w:val="-2"/>
        </w:rPr>
      </w:pPr>
      <w:r w:rsidRPr="00511F58">
        <w:rPr>
          <w:rFonts w:asciiTheme="majorHAnsi" w:hAnsiTheme="majorHAnsi" w:cstheme="majorHAnsi"/>
          <w:color w:val="000000"/>
          <w:spacing w:val="-2"/>
        </w:rPr>
        <w:t xml:space="preserve">What are the implications of the themes identified for social work?  </w:t>
      </w:r>
    </w:p>
    <w:p w14:paraId="59867950" w14:textId="37B8743A" w:rsidR="00D877BD" w:rsidRPr="00BF3A12" w:rsidRDefault="00D877BD" w:rsidP="002E6373">
      <w:pPr>
        <w:pStyle w:val="ListParagraph"/>
        <w:spacing w:after="0" w:line="240" w:lineRule="auto"/>
        <w:ind w:left="504"/>
        <w:rPr>
          <w:rFonts w:asciiTheme="majorHAnsi" w:hAnsiTheme="majorHAnsi" w:cstheme="majorHAnsi"/>
          <w:color w:val="000000"/>
          <w:spacing w:val="-2"/>
        </w:rPr>
      </w:pPr>
      <w:r w:rsidRPr="00511F58">
        <w:rPr>
          <w:rFonts w:asciiTheme="majorHAnsi" w:hAnsiTheme="majorHAnsi" w:cstheme="majorHAnsi"/>
          <w:color w:val="000000"/>
          <w:spacing w:val="-2"/>
        </w:rPr>
        <w:t>In particular, what are the implication of these themes for diversity</w:t>
      </w:r>
      <w:r w:rsidRPr="00511F58">
        <w:rPr>
          <w:rFonts w:asciiTheme="majorHAnsi" w:hAnsiTheme="majorHAnsi" w:cstheme="majorHAnsi"/>
        </w:rPr>
        <w:t xml:space="preserve"> and difference; human rights and social and economic and environmental justice; and/or policy practice as related to social work?</w:t>
      </w:r>
    </w:p>
    <w:p w14:paraId="5C43C3C4" w14:textId="09074CBC" w:rsidR="00523478" w:rsidRPr="004958B7" w:rsidRDefault="00523478" w:rsidP="004958B7">
      <w:pPr>
        <w:tabs>
          <w:tab w:val="left" w:pos="27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Theme="majorHAnsi" w:hAnsiTheme="majorHAnsi" w:cstheme="majorHAnsi"/>
        </w:rPr>
      </w:pPr>
      <w:r w:rsidRPr="00511F58">
        <w:rPr>
          <w:rFonts w:asciiTheme="majorHAnsi" w:hAnsiTheme="majorHAnsi" w:cstheme="majorHAnsi"/>
        </w:rPr>
        <w:t xml:space="preserve">Students must submit all assignments using the assignment links in Sakai for each assignment, unless otherwise instructed by the professor. </w:t>
      </w:r>
    </w:p>
    <w:tbl>
      <w:tblPr>
        <w:tblStyle w:val="TableGrid"/>
        <w:tblW w:w="0" w:type="auto"/>
        <w:jc w:val="center"/>
        <w:tblLook w:val="04A0" w:firstRow="1" w:lastRow="0" w:firstColumn="1" w:lastColumn="0" w:noHBand="0" w:noVBand="1"/>
      </w:tblPr>
      <w:tblGrid>
        <w:gridCol w:w="7565"/>
        <w:gridCol w:w="1980"/>
      </w:tblGrid>
      <w:tr w:rsidR="005C1F7F" w14:paraId="73BD1321" w14:textId="77777777" w:rsidTr="003C59DD">
        <w:trPr>
          <w:jc w:val="center"/>
        </w:trPr>
        <w:tc>
          <w:tcPr>
            <w:tcW w:w="7565" w:type="dxa"/>
            <w:shd w:val="clear" w:color="auto" w:fill="D9D9D9" w:themeFill="background1" w:themeFillShade="D9"/>
          </w:tcPr>
          <w:p w14:paraId="1A6E60D4" w14:textId="4F8A5B4F" w:rsidR="005C1F7F" w:rsidRPr="005C1F7F" w:rsidRDefault="005C1F7F" w:rsidP="004958B7">
            <w:pPr>
              <w:spacing w:before="120" w:after="120"/>
              <w:jc w:val="center"/>
              <w:rPr>
                <w:rFonts w:asciiTheme="majorHAnsi" w:hAnsiTheme="majorHAnsi" w:cstheme="majorHAnsi"/>
                <w:b/>
                <w:bCs/>
              </w:rPr>
            </w:pPr>
            <w:r>
              <w:rPr>
                <w:rFonts w:asciiTheme="majorHAnsi" w:hAnsiTheme="majorHAnsi" w:cstheme="majorHAnsi"/>
                <w:b/>
                <w:bCs/>
              </w:rPr>
              <w:t>Assignment</w:t>
            </w:r>
          </w:p>
        </w:tc>
        <w:tc>
          <w:tcPr>
            <w:tcW w:w="1980" w:type="dxa"/>
            <w:shd w:val="clear" w:color="auto" w:fill="D9D9D9" w:themeFill="background1" w:themeFillShade="D9"/>
          </w:tcPr>
          <w:p w14:paraId="17856695" w14:textId="574740A4" w:rsidR="005C1F7F" w:rsidRPr="005C1F7F" w:rsidRDefault="005C1F7F" w:rsidP="004958B7">
            <w:pPr>
              <w:spacing w:before="120" w:after="120"/>
              <w:jc w:val="center"/>
              <w:rPr>
                <w:rFonts w:asciiTheme="majorHAnsi" w:hAnsiTheme="majorHAnsi" w:cstheme="majorHAnsi"/>
                <w:b/>
                <w:bCs/>
              </w:rPr>
            </w:pPr>
            <w:r>
              <w:rPr>
                <w:rFonts w:asciiTheme="majorHAnsi" w:hAnsiTheme="majorHAnsi" w:cstheme="majorHAnsi"/>
                <w:b/>
                <w:bCs/>
              </w:rPr>
              <w:t>Points</w:t>
            </w:r>
          </w:p>
        </w:tc>
      </w:tr>
      <w:tr w:rsidR="005C1F7F" w14:paraId="77AD48CE" w14:textId="77777777" w:rsidTr="003C59DD">
        <w:trPr>
          <w:jc w:val="center"/>
        </w:trPr>
        <w:tc>
          <w:tcPr>
            <w:tcW w:w="7565" w:type="dxa"/>
          </w:tcPr>
          <w:p w14:paraId="3793D140" w14:textId="29FC25BC" w:rsidR="005C1F7F" w:rsidRDefault="00F320C7" w:rsidP="004958B7">
            <w:pPr>
              <w:spacing w:before="120" w:after="120"/>
              <w:rPr>
                <w:rFonts w:asciiTheme="majorHAnsi" w:hAnsiTheme="majorHAnsi" w:cstheme="majorHAnsi"/>
              </w:rPr>
            </w:pPr>
            <w:r>
              <w:rPr>
                <w:rFonts w:asciiTheme="majorHAnsi" w:hAnsiTheme="majorHAnsi" w:cstheme="majorHAnsi"/>
              </w:rPr>
              <w:t>Discussion Forum (2 per module/12 modules @ 1 pt. per post</w:t>
            </w:r>
          </w:p>
        </w:tc>
        <w:tc>
          <w:tcPr>
            <w:tcW w:w="1980" w:type="dxa"/>
          </w:tcPr>
          <w:p w14:paraId="3CCF4C42" w14:textId="38FF5177" w:rsidR="005C1F7F" w:rsidRDefault="00E8462E" w:rsidP="004958B7">
            <w:pPr>
              <w:spacing w:before="120" w:after="120"/>
              <w:jc w:val="center"/>
              <w:rPr>
                <w:rFonts w:asciiTheme="majorHAnsi" w:hAnsiTheme="majorHAnsi" w:cstheme="majorHAnsi"/>
              </w:rPr>
            </w:pPr>
            <w:r>
              <w:rPr>
                <w:rFonts w:asciiTheme="majorHAnsi" w:hAnsiTheme="majorHAnsi" w:cstheme="majorHAnsi"/>
              </w:rPr>
              <w:t>22 points</w:t>
            </w:r>
          </w:p>
        </w:tc>
      </w:tr>
      <w:tr w:rsidR="005C1F7F" w14:paraId="01560687" w14:textId="77777777" w:rsidTr="003C59DD">
        <w:trPr>
          <w:jc w:val="center"/>
        </w:trPr>
        <w:tc>
          <w:tcPr>
            <w:tcW w:w="7565" w:type="dxa"/>
          </w:tcPr>
          <w:p w14:paraId="4DCEF5F4" w14:textId="4093F9F6" w:rsidR="005C1F7F" w:rsidRDefault="00E8462E" w:rsidP="004958B7">
            <w:pPr>
              <w:spacing w:before="120" w:after="120"/>
              <w:rPr>
                <w:rFonts w:asciiTheme="majorHAnsi" w:hAnsiTheme="majorHAnsi" w:cstheme="majorHAnsi"/>
              </w:rPr>
            </w:pPr>
            <w:r>
              <w:rPr>
                <w:rFonts w:asciiTheme="majorHAnsi" w:hAnsiTheme="majorHAnsi" w:cstheme="majorHAnsi"/>
              </w:rPr>
              <w:t xml:space="preserve">Peer Teaching (all semester </w:t>
            </w:r>
            <w:r w:rsidR="00D17B8D">
              <w:rPr>
                <w:rFonts w:asciiTheme="majorHAnsi" w:hAnsiTheme="majorHAnsi" w:cstheme="majorHAnsi"/>
              </w:rPr>
              <w:t>–</w:t>
            </w:r>
            <w:r>
              <w:rPr>
                <w:rFonts w:asciiTheme="majorHAnsi" w:hAnsiTheme="majorHAnsi" w:cstheme="majorHAnsi"/>
              </w:rPr>
              <w:t xml:space="preserve"> </w:t>
            </w:r>
            <w:r w:rsidR="00D17B8D">
              <w:rPr>
                <w:rFonts w:asciiTheme="majorHAnsi" w:hAnsiTheme="majorHAnsi" w:cstheme="majorHAnsi"/>
              </w:rPr>
              <w:t>4 pts. for notetaking &amp; 4 for reporting)</w:t>
            </w:r>
          </w:p>
        </w:tc>
        <w:tc>
          <w:tcPr>
            <w:tcW w:w="1980" w:type="dxa"/>
          </w:tcPr>
          <w:p w14:paraId="17BE79DE" w14:textId="10D79379" w:rsidR="005C1F7F" w:rsidRDefault="00B26B9F" w:rsidP="004958B7">
            <w:pPr>
              <w:spacing w:before="120" w:after="120"/>
              <w:jc w:val="center"/>
              <w:rPr>
                <w:rFonts w:asciiTheme="majorHAnsi" w:hAnsiTheme="majorHAnsi" w:cstheme="majorHAnsi"/>
              </w:rPr>
            </w:pPr>
            <w:r>
              <w:rPr>
                <w:rFonts w:asciiTheme="majorHAnsi" w:hAnsiTheme="majorHAnsi" w:cstheme="majorHAnsi"/>
              </w:rPr>
              <w:t>8 points</w:t>
            </w:r>
          </w:p>
        </w:tc>
      </w:tr>
      <w:tr w:rsidR="005C1F7F" w14:paraId="4D8A1D6D" w14:textId="77777777" w:rsidTr="003C59DD">
        <w:trPr>
          <w:jc w:val="center"/>
        </w:trPr>
        <w:tc>
          <w:tcPr>
            <w:tcW w:w="7565" w:type="dxa"/>
          </w:tcPr>
          <w:p w14:paraId="03721493" w14:textId="02FA95A1" w:rsidR="005C1F7F" w:rsidRDefault="00C5760E" w:rsidP="004958B7">
            <w:pPr>
              <w:spacing w:before="120" w:after="120"/>
              <w:rPr>
                <w:rFonts w:asciiTheme="majorHAnsi" w:hAnsiTheme="majorHAnsi" w:cstheme="majorHAnsi"/>
              </w:rPr>
            </w:pPr>
            <w:r>
              <w:rPr>
                <w:rFonts w:asciiTheme="majorHAnsi" w:hAnsiTheme="majorHAnsi" w:cstheme="majorHAnsi"/>
              </w:rPr>
              <w:lastRenderedPageBreak/>
              <w:t>Immigration Policy Teaching Case and Presentation (</w:t>
            </w:r>
            <w:r w:rsidR="00DB4834" w:rsidRPr="00AC6051">
              <w:rPr>
                <w:rFonts w:asciiTheme="majorHAnsi" w:hAnsiTheme="majorHAnsi" w:cstheme="majorHAnsi"/>
                <w:highlight w:val="yellow"/>
              </w:rPr>
              <w:t>Due</w:t>
            </w:r>
            <w:r w:rsidR="00AC6051" w:rsidRPr="00AC6051">
              <w:rPr>
                <w:rFonts w:asciiTheme="majorHAnsi" w:hAnsiTheme="majorHAnsi" w:cstheme="majorHAnsi"/>
                <w:highlight w:val="yellow"/>
              </w:rPr>
              <w:t xml:space="preserve"> </w:t>
            </w:r>
            <w:r w:rsidR="00AC6051" w:rsidRPr="00AC6051">
              <w:rPr>
                <w:highlight w:val="yellow"/>
              </w:rPr>
              <w:t>_</w:t>
            </w:r>
            <w:r w:rsidR="00DB4834" w:rsidRPr="00BB457D">
              <w:rPr>
                <w:rFonts w:asciiTheme="majorHAnsi" w:hAnsiTheme="majorHAnsi" w:cstheme="majorHAnsi"/>
              </w:rPr>
              <w:t>)</w:t>
            </w:r>
          </w:p>
          <w:p w14:paraId="15955BD2" w14:textId="6F87E635" w:rsidR="00DB4834" w:rsidRDefault="00DB4834">
            <w:pPr>
              <w:pStyle w:val="ListParagraph"/>
              <w:numPr>
                <w:ilvl w:val="0"/>
                <w:numId w:val="16"/>
              </w:numPr>
              <w:spacing w:before="120" w:after="120"/>
              <w:ind w:left="504"/>
              <w:rPr>
                <w:rFonts w:asciiTheme="majorHAnsi" w:hAnsiTheme="majorHAnsi" w:cstheme="majorHAnsi"/>
              </w:rPr>
            </w:pPr>
            <w:r>
              <w:rPr>
                <w:rFonts w:asciiTheme="majorHAnsi" w:hAnsiTheme="majorHAnsi" w:cstheme="majorHAnsi"/>
              </w:rPr>
              <w:t>Case study outline (</w:t>
            </w:r>
            <w:r w:rsidRPr="00AC6051">
              <w:rPr>
                <w:rFonts w:asciiTheme="majorHAnsi" w:hAnsiTheme="majorHAnsi" w:cstheme="majorHAnsi"/>
                <w:highlight w:val="yellow"/>
              </w:rPr>
              <w:t>Due</w:t>
            </w:r>
            <w:r w:rsidR="00AC6051" w:rsidRPr="00AC6051">
              <w:rPr>
                <w:rFonts w:asciiTheme="majorHAnsi" w:hAnsiTheme="majorHAnsi" w:cstheme="majorHAnsi"/>
                <w:highlight w:val="yellow"/>
              </w:rPr>
              <w:t xml:space="preserve"> </w:t>
            </w:r>
            <w:r w:rsidR="00AC6051" w:rsidRPr="00AC6051">
              <w:rPr>
                <w:highlight w:val="yellow"/>
              </w:rPr>
              <w:t>_</w:t>
            </w:r>
            <w:r w:rsidR="008A5BF5">
              <w:rPr>
                <w:rFonts w:asciiTheme="majorHAnsi" w:hAnsiTheme="majorHAnsi" w:cstheme="majorHAnsi"/>
              </w:rPr>
              <w:t xml:space="preserve"> – 10 points)</w:t>
            </w:r>
          </w:p>
          <w:p w14:paraId="43E76DAF" w14:textId="098970BA" w:rsidR="008A5BF5" w:rsidRDefault="008A5BF5">
            <w:pPr>
              <w:pStyle w:val="ListParagraph"/>
              <w:numPr>
                <w:ilvl w:val="0"/>
                <w:numId w:val="16"/>
              </w:numPr>
              <w:spacing w:before="120" w:after="120"/>
              <w:ind w:left="504"/>
              <w:rPr>
                <w:rFonts w:asciiTheme="majorHAnsi" w:hAnsiTheme="majorHAnsi" w:cstheme="majorHAnsi"/>
              </w:rPr>
            </w:pPr>
            <w:r>
              <w:rPr>
                <w:rFonts w:asciiTheme="majorHAnsi" w:hAnsiTheme="majorHAnsi" w:cstheme="majorHAnsi"/>
              </w:rPr>
              <w:t>Case study paper (</w:t>
            </w:r>
            <w:r w:rsidRPr="00AC6051">
              <w:rPr>
                <w:rFonts w:asciiTheme="majorHAnsi" w:hAnsiTheme="majorHAnsi" w:cstheme="majorHAnsi"/>
                <w:highlight w:val="yellow"/>
              </w:rPr>
              <w:t>Due</w:t>
            </w:r>
            <w:r w:rsidR="00AC6051" w:rsidRPr="00AC6051">
              <w:rPr>
                <w:rFonts w:asciiTheme="majorHAnsi" w:hAnsiTheme="majorHAnsi" w:cstheme="majorHAnsi"/>
                <w:highlight w:val="yellow"/>
              </w:rPr>
              <w:t xml:space="preserve"> </w:t>
            </w:r>
            <w:r w:rsidR="00AC6051" w:rsidRPr="00AC6051">
              <w:rPr>
                <w:highlight w:val="yellow"/>
              </w:rPr>
              <w:t>_</w:t>
            </w:r>
            <w:r>
              <w:rPr>
                <w:rFonts w:asciiTheme="majorHAnsi" w:hAnsiTheme="majorHAnsi" w:cstheme="majorHAnsi"/>
              </w:rPr>
              <w:t xml:space="preserve"> – </w:t>
            </w:r>
            <w:r w:rsidR="00B26B9F">
              <w:rPr>
                <w:rFonts w:asciiTheme="majorHAnsi" w:hAnsiTheme="majorHAnsi" w:cstheme="majorHAnsi"/>
              </w:rPr>
              <w:t>3</w:t>
            </w:r>
            <w:r>
              <w:rPr>
                <w:rFonts w:asciiTheme="majorHAnsi" w:hAnsiTheme="majorHAnsi" w:cstheme="majorHAnsi"/>
              </w:rPr>
              <w:t>0 points)</w:t>
            </w:r>
          </w:p>
          <w:p w14:paraId="5C452A74" w14:textId="686492CC" w:rsidR="008A5BF5" w:rsidRPr="00DB4834" w:rsidRDefault="008A5BF5">
            <w:pPr>
              <w:pStyle w:val="ListParagraph"/>
              <w:numPr>
                <w:ilvl w:val="0"/>
                <w:numId w:val="16"/>
              </w:numPr>
              <w:spacing w:before="120" w:after="120"/>
              <w:ind w:left="504"/>
              <w:rPr>
                <w:rFonts w:asciiTheme="majorHAnsi" w:hAnsiTheme="majorHAnsi" w:cstheme="majorHAnsi"/>
              </w:rPr>
            </w:pPr>
            <w:r>
              <w:rPr>
                <w:rFonts w:asciiTheme="majorHAnsi" w:hAnsiTheme="majorHAnsi" w:cstheme="majorHAnsi"/>
              </w:rPr>
              <w:t>Case study presentation (</w:t>
            </w:r>
            <w:r w:rsidRPr="00AC6051">
              <w:rPr>
                <w:rFonts w:asciiTheme="majorHAnsi" w:hAnsiTheme="majorHAnsi" w:cstheme="majorHAnsi"/>
                <w:highlight w:val="yellow"/>
              </w:rPr>
              <w:t>Due</w:t>
            </w:r>
            <w:r w:rsidR="00AC6051" w:rsidRPr="00AC6051">
              <w:rPr>
                <w:rFonts w:asciiTheme="majorHAnsi" w:hAnsiTheme="majorHAnsi" w:cstheme="majorHAnsi"/>
                <w:highlight w:val="yellow"/>
              </w:rPr>
              <w:t xml:space="preserve"> </w:t>
            </w:r>
            <w:r w:rsidR="00AC6051" w:rsidRPr="00AC6051">
              <w:rPr>
                <w:highlight w:val="yellow"/>
              </w:rPr>
              <w:t>_</w:t>
            </w:r>
            <w:r w:rsidR="00AC6051">
              <w:t xml:space="preserve"> </w:t>
            </w:r>
            <w:r w:rsidR="00B26B9F">
              <w:rPr>
                <w:rFonts w:asciiTheme="majorHAnsi" w:hAnsiTheme="majorHAnsi" w:cstheme="majorHAnsi"/>
              </w:rPr>
              <w:t>–</w:t>
            </w:r>
            <w:r>
              <w:rPr>
                <w:rFonts w:asciiTheme="majorHAnsi" w:hAnsiTheme="majorHAnsi" w:cstheme="majorHAnsi"/>
              </w:rPr>
              <w:t xml:space="preserve"> </w:t>
            </w:r>
            <w:r w:rsidR="00B26B9F">
              <w:rPr>
                <w:rFonts w:asciiTheme="majorHAnsi" w:hAnsiTheme="majorHAnsi" w:cstheme="majorHAnsi"/>
              </w:rPr>
              <w:t>10 points)</w:t>
            </w:r>
          </w:p>
        </w:tc>
        <w:tc>
          <w:tcPr>
            <w:tcW w:w="1980" w:type="dxa"/>
          </w:tcPr>
          <w:p w14:paraId="647A93EF" w14:textId="7474CAFF" w:rsidR="005C1F7F" w:rsidRDefault="00B26B9F" w:rsidP="004958B7">
            <w:pPr>
              <w:spacing w:before="120" w:after="120"/>
              <w:jc w:val="center"/>
              <w:rPr>
                <w:rFonts w:asciiTheme="majorHAnsi" w:hAnsiTheme="majorHAnsi" w:cstheme="majorHAnsi"/>
              </w:rPr>
            </w:pPr>
            <w:r>
              <w:rPr>
                <w:rFonts w:asciiTheme="majorHAnsi" w:hAnsiTheme="majorHAnsi" w:cstheme="majorHAnsi"/>
              </w:rPr>
              <w:t>50 points</w:t>
            </w:r>
          </w:p>
        </w:tc>
      </w:tr>
      <w:tr w:rsidR="005C1F7F" w14:paraId="449793C1" w14:textId="77777777" w:rsidTr="003C59DD">
        <w:trPr>
          <w:jc w:val="center"/>
        </w:trPr>
        <w:tc>
          <w:tcPr>
            <w:tcW w:w="7565" w:type="dxa"/>
          </w:tcPr>
          <w:p w14:paraId="4697C420" w14:textId="6725A37F" w:rsidR="005C1F7F" w:rsidRDefault="00383A41" w:rsidP="004958B7">
            <w:pPr>
              <w:spacing w:before="120" w:after="120"/>
              <w:rPr>
                <w:rFonts w:asciiTheme="majorHAnsi" w:hAnsiTheme="majorHAnsi" w:cstheme="majorHAnsi"/>
              </w:rPr>
            </w:pPr>
            <w:r>
              <w:rPr>
                <w:rFonts w:asciiTheme="majorHAnsi" w:hAnsiTheme="majorHAnsi" w:cstheme="majorHAnsi"/>
              </w:rPr>
              <w:t>Reflective Film Journal (</w:t>
            </w:r>
            <w:r w:rsidRPr="00BB457D">
              <w:rPr>
                <w:rFonts w:asciiTheme="majorHAnsi" w:hAnsiTheme="majorHAnsi" w:cstheme="majorHAnsi"/>
                <w:highlight w:val="yellow"/>
              </w:rPr>
              <w:t>Due</w:t>
            </w:r>
            <w:r w:rsidR="00BB457D" w:rsidRPr="00BB457D">
              <w:rPr>
                <w:rFonts w:asciiTheme="majorHAnsi" w:hAnsiTheme="majorHAnsi" w:cstheme="majorHAnsi"/>
                <w:highlight w:val="yellow"/>
              </w:rPr>
              <w:t xml:space="preserve"> _</w:t>
            </w:r>
            <w:r>
              <w:rPr>
                <w:rFonts w:asciiTheme="majorHAnsi" w:hAnsiTheme="majorHAnsi" w:cstheme="majorHAnsi"/>
              </w:rPr>
              <w:t>)</w:t>
            </w:r>
          </w:p>
        </w:tc>
        <w:tc>
          <w:tcPr>
            <w:tcW w:w="1980" w:type="dxa"/>
          </w:tcPr>
          <w:p w14:paraId="474BDE2F" w14:textId="1DFFFDBD" w:rsidR="005C1F7F" w:rsidRDefault="004958B7" w:rsidP="004958B7">
            <w:pPr>
              <w:spacing w:before="120" w:after="120"/>
              <w:jc w:val="center"/>
              <w:rPr>
                <w:rFonts w:asciiTheme="majorHAnsi" w:hAnsiTheme="majorHAnsi" w:cstheme="majorHAnsi"/>
              </w:rPr>
            </w:pPr>
            <w:r>
              <w:rPr>
                <w:rFonts w:asciiTheme="majorHAnsi" w:hAnsiTheme="majorHAnsi" w:cstheme="majorHAnsi"/>
              </w:rPr>
              <w:t>20 points</w:t>
            </w:r>
          </w:p>
        </w:tc>
      </w:tr>
      <w:tr w:rsidR="005C1F7F" w14:paraId="0DB4BA1A" w14:textId="77777777" w:rsidTr="003C59DD">
        <w:trPr>
          <w:jc w:val="center"/>
        </w:trPr>
        <w:tc>
          <w:tcPr>
            <w:tcW w:w="7565" w:type="dxa"/>
            <w:shd w:val="clear" w:color="auto" w:fill="BFBFBF" w:themeFill="background1" w:themeFillShade="BF"/>
          </w:tcPr>
          <w:p w14:paraId="060C356C" w14:textId="0293A1F1" w:rsidR="005C1F7F" w:rsidRPr="00383A41" w:rsidRDefault="00383A41" w:rsidP="004958B7">
            <w:pPr>
              <w:spacing w:before="120" w:after="120"/>
              <w:rPr>
                <w:rFonts w:asciiTheme="majorHAnsi" w:hAnsiTheme="majorHAnsi" w:cstheme="majorHAnsi"/>
                <w:b/>
                <w:bCs/>
              </w:rPr>
            </w:pPr>
            <w:r>
              <w:rPr>
                <w:rFonts w:asciiTheme="majorHAnsi" w:hAnsiTheme="majorHAnsi" w:cstheme="majorHAnsi"/>
                <w:b/>
                <w:bCs/>
              </w:rPr>
              <w:t>Total</w:t>
            </w:r>
          </w:p>
        </w:tc>
        <w:tc>
          <w:tcPr>
            <w:tcW w:w="1980" w:type="dxa"/>
            <w:shd w:val="clear" w:color="auto" w:fill="BFBFBF" w:themeFill="background1" w:themeFillShade="BF"/>
          </w:tcPr>
          <w:p w14:paraId="1D6A2FB3" w14:textId="5CD23A5F" w:rsidR="005C1F7F" w:rsidRPr="004958B7" w:rsidRDefault="004958B7" w:rsidP="004958B7">
            <w:pPr>
              <w:spacing w:before="120" w:after="120"/>
              <w:jc w:val="center"/>
              <w:rPr>
                <w:rFonts w:asciiTheme="majorHAnsi" w:hAnsiTheme="majorHAnsi" w:cstheme="majorHAnsi"/>
                <w:b/>
                <w:bCs/>
              </w:rPr>
            </w:pPr>
            <w:r>
              <w:rPr>
                <w:rFonts w:asciiTheme="majorHAnsi" w:hAnsiTheme="majorHAnsi" w:cstheme="majorHAnsi"/>
                <w:b/>
                <w:bCs/>
              </w:rPr>
              <w:t>100 points</w:t>
            </w:r>
          </w:p>
        </w:tc>
      </w:tr>
    </w:tbl>
    <w:p w14:paraId="2EBA1E6E" w14:textId="394C9B8E" w:rsidR="00523478" w:rsidRDefault="00523478" w:rsidP="003C59DD">
      <w:pPr>
        <w:spacing w:before="120" w:after="120" w:line="240" w:lineRule="auto"/>
        <w:rPr>
          <w:rFonts w:asciiTheme="majorHAnsi" w:hAnsiTheme="majorHAnsi" w:cstheme="majorHAnsi"/>
          <w:b/>
          <w:bCs/>
        </w:rPr>
      </w:pPr>
      <w:r w:rsidRPr="003C59DD">
        <w:rPr>
          <w:rFonts w:asciiTheme="majorHAnsi" w:hAnsiTheme="majorHAnsi" w:cstheme="majorHAnsi"/>
          <w:b/>
          <w:bCs/>
        </w:rPr>
        <w:t xml:space="preserve">Rubrics for Grading Assignments </w:t>
      </w:r>
    </w:p>
    <w:p w14:paraId="4AF86E54" w14:textId="479752B3" w:rsidR="00954BBB" w:rsidRDefault="00954BBB" w:rsidP="00954BBB">
      <w:pPr>
        <w:spacing w:after="0" w:line="240" w:lineRule="auto"/>
        <w:rPr>
          <w:rFonts w:asciiTheme="majorHAnsi" w:hAnsiTheme="majorHAnsi" w:cstheme="majorHAnsi"/>
        </w:rPr>
      </w:pPr>
    </w:p>
    <w:p w14:paraId="134C670F" w14:textId="53DCBC95" w:rsidR="00954BBB" w:rsidRDefault="00954BBB" w:rsidP="00954BBB">
      <w:pPr>
        <w:spacing w:after="0" w:line="240" w:lineRule="auto"/>
        <w:rPr>
          <w:rFonts w:asciiTheme="majorHAnsi" w:hAnsiTheme="majorHAnsi" w:cstheme="majorHAnsi"/>
        </w:rPr>
      </w:pPr>
      <w:r w:rsidRPr="00954BBB">
        <w:rPr>
          <w:rFonts w:asciiTheme="majorHAnsi" w:hAnsiTheme="majorHAnsi" w:cstheme="majorHAnsi"/>
          <w:highlight w:val="yellow"/>
        </w:rPr>
        <w:t>[List rubric for graded assignment here]</w:t>
      </w:r>
    </w:p>
    <w:p w14:paraId="12388040" w14:textId="77777777" w:rsidR="00954BBB" w:rsidRPr="00954BBB" w:rsidRDefault="00954BBB" w:rsidP="00954BBB">
      <w:pPr>
        <w:spacing w:after="0" w:line="240" w:lineRule="auto"/>
        <w:rPr>
          <w:rFonts w:asciiTheme="majorHAnsi" w:hAnsiTheme="majorHAnsi" w:cstheme="majorHAnsi"/>
        </w:rPr>
      </w:pPr>
    </w:p>
    <w:p w14:paraId="16E8D9D7" w14:textId="555DAA89" w:rsidR="00D877BD" w:rsidRPr="00BF3A12" w:rsidRDefault="00D877BD" w:rsidP="00954BBB">
      <w:pPr>
        <w:spacing w:before="120" w:after="120" w:line="240" w:lineRule="auto"/>
        <w:rPr>
          <w:rFonts w:asciiTheme="majorHAnsi" w:hAnsiTheme="majorHAnsi" w:cstheme="majorHAnsi"/>
          <w:b/>
          <w:bCs/>
          <w:color w:val="922247"/>
        </w:rPr>
      </w:pPr>
      <w:r w:rsidRPr="00BF3A12">
        <w:rPr>
          <w:rFonts w:asciiTheme="majorHAnsi" w:hAnsiTheme="majorHAnsi" w:cstheme="majorHAnsi"/>
          <w:b/>
          <w:bCs/>
          <w:color w:val="922247"/>
        </w:rPr>
        <w:t>REQUIRED TEXTS</w:t>
      </w:r>
    </w:p>
    <w:p w14:paraId="74A81FE8" w14:textId="52B09409" w:rsidR="00D877BD" w:rsidRPr="00511F58" w:rsidRDefault="00D877BD" w:rsidP="00257063">
      <w:pPr>
        <w:spacing w:after="0" w:line="240" w:lineRule="auto"/>
        <w:rPr>
          <w:rFonts w:asciiTheme="majorHAnsi" w:eastAsia="Arial Unicode MS" w:hAnsiTheme="majorHAnsi" w:cstheme="majorHAnsi"/>
          <w:color w:val="000000"/>
        </w:rPr>
      </w:pPr>
      <w:r w:rsidRPr="00511F58">
        <w:rPr>
          <w:rFonts w:asciiTheme="majorHAnsi" w:eastAsia="Arial Unicode MS" w:hAnsiTheme="majorHAnsi" w:cstheme="majorHAnsi"/>
          <w:color w:val="000000"/>
        </w:rPr>
        <w:t>All required reading will be available via Sakai. The main texts for the course are available as eBooks through our library. The main texts are:</w:t>
      </w:r>
    </w:p>
    <w:p w14:paraId="4F36444B" w14:textId="12C6DDB9" w:rsidR="00D877BD" w:rsidRPr="00257063" w:rsidRDefault="00D877BD">
      <w:pPr>
        <w:pStyle w:val="NormalWeb"/>
        <w:numPr>
          <w:ilvl w:val="0"/>
          <w:numId w:val="17"/>
        </w:numPr>
        <w:spacing w:before="0" w:beforeAutospacing="0" w:after="0" w:afterAutospacing="0"/>
        <w:ind w:left="504"/>
        <w:rPr>
          <w:rStyle w:val="Hyperlink"/>
          <w:rFonts w:asciiTheme="majorHAnsi" w:hAnsiTheme="majorHAnsi" w:cstheme="majorHAnsi"/>
          <w:color w:val="0000FF"/>
          <w:sz w:val="22"/>
          <w:szCs w:val="22"/>
        </w:rPr>
      </w:pPr>
      <w:r w:rsidRPr="00511F58">
        <w:rPr>
          <w:rFonts w:asciiTheme="majorHAnsi" w:hAnsiTheme="majorHAnsi" w:cstheme="majorHAnsi"/>
          <w:color w:val="000000"/>
          <w:sz w:val="22"/>
          <w:szCs w:val="22"/>
        </w:rPr>
        <w:t>Hing, Bill Ong (2004).</w:t>
      </w:r>
      <w:r w:rsidRPr="00511F58">
        <w:rPr>
          <w:sz w:val="22"/>
          <w:szCs w:val="22"/>
        </w:rPr>
        <w:t xml:space="preserve"> </w:t>
      </w:r>
      <w:hyperlink r:id="rId39" w:history="1">
        <w:r w:rsidRPr="00511F58">
          <w:rPr>
            <w:rStyle w:val="Hyperlink"/>
            <w:rFonts w:asciiTheme="majorHAnsi" w:hAnsiTheme="majorHAnsi" w:cstheme="majorHAnsi"/>
            <w:sz w:val="22"/>
            <w:szCs w:val="22"/>
          </w:rPr>
          <w:t>Defining America through Immigration Policy</w:t>
        </w:r>
      </w:hyperlink>
      <w:r w:rsidRPr="00511F58">
        <w:rPr>
          <w:rFonts w:asciiTheme="majorHAnsi" w:hAnsiTheme="majorHAnsi" w:cstheme="majorHAnsi"/>
          <w:i/>
          <w:iCs/>
          <w:color w:val="000000"/>
          <w:sz w:val="22"/>
          <w:szCs w:val="22"/>
        </w:rPr>
        <w:t xml:space="preserve">. </w:t>
      </w:r>
      <w:r w:rsidRPr="00511F58">
        <w:rPr>
          <w:rFonts w:asciiTheme="majorHAnsi" w:hAnsiTheme="majorHAnsi" w:cstheme="majorHAnsi"/>
          <w:color w:val="000000"/>
          <w:sz w:val="22"/>
          <w:szCs w:val="22"/>
        </w:rPr>
        <w:t>Philadelphia:</w:t>
      </w:r>
      <w:r w:rsidR="00257063">
        <w:rPr>
          <w:rFonts w:asciiTheme="majorHAnsi" w:hAnsiTheme="majorHAnsi" w:cstheme="majorHAnsi"/>
          <w:color w:val="0000FF"/>
          <w:sz w:val="22"/>
          <w:szCs w:val="22"/>
        </w:rPr>
        <w:t xml:space="preserve"> </w:t>
      </w:r>
      <w:r w:rsidRPr="00511F58">
        <w:rPr>
          <w:rFonts w:asciiTheme="majorHAnsi" w:hAnsiTheme="majorHAnsi" w:cstheme="majorHAnsi"/>
          <w:color w:val="000000"/>
          <w:sz w:val="22"/>
          <w:szCs w:val="22"/>
        </w:rPr>
        <w:t xml:space="preserve">Temple University Press. </w:t>
      </w:r>
      <w:r w:rsidRPr="00511F58">
        <w:rPr>
          <w:rFonts w:asciiTheme="majorHAnsi" w:hAnsiTheme="majorHAnsi" w:cstheme="majorHAnsi"/>
          <w:color w:val="111111"/>
          <w:sz w:val="22"/>
          <w:szCs w:val="22"/>
          <w:shd w:val="clear" w:color="auto" w:fill="FFFFFF"/>
        </w:rPr>
        <w:t xml:space="preserve">ISBN-13: 978-159213233. </w:t>
      </w:r>
    </w:p>
    <w:p w14:paraId="6FE6D87F" w14:textId="6ADDDB16" w:rsidR="00D877BD" w:rsidRPr="00BF464A" w:rsidRDefault="00D877BD">
      <w:pPr>
        <w:pStyle w:val="ListParagraph"/>
        <w:numPr>
          <w:ilvl w:val="0"/>
          <w:numId w:val="17"/>
        </w:numPr>
        <w:spacing w:after="0" w:line="240" w:lineRule="auto"/>
        <w:ind w:left="504"/>
        <w:rPr>
          <w:rFonts w:asciiTheme="majorHAnsi" w:hAnsiTheme="majorHAnsi" w:cstheme="majorHAnsi"/>
          <w:color w:val="FF0000"/>
        </w:rPr>
      </w:pPr>
      <w:r w:rsidRPr="00BF464A">
        <w:rPr>
          <w:rFonts w:asciiTheme="majorHAnsi" w:hAnsiTheme="majorHAnsi" w:cstheme="majorHAnsi"/>
        </w:rPr>
        <w:t>Hing, B. (2018).</w:t>
      </w:r>
      <w:r w:rsidRPr="00BF464A">
        <w:rPr>
          <w:rFonts w:asciiTheme="majorHAnsi" w:hAnsiTheme="majorHAnsi" w:cstheme="majorHAnsi"/>
          <w:color w:val="FF0000"/>
        </w:rPr>
        <w:t xml:space="preserve"> </w:t>
      </w:r>
      <w:hyperlink r:id="rId40" w:history="1">
        <w:r w:rsidRPr="00BF464A">
          <w:rPr>
            <w:rStyle w:val="Hyperlink"/>
            <w:rFonts w:asciiTheme="majorHAnsi" w:hAnsiTheme="majorHAnsi" w:cstheme="majorHAnsi"/>
          </w:rPr>
          <w:t>American Presidents, Deportations, and Human Rights Violations: From Carter to Trump</w:t>
        </w:r>
      </w:hyperlink>
      <w:r w:rsidRPr="00BF464A">
        <w:rPr>
          <w:rFonts w:asciiTheme="majorHAnsi" w:hAnsiTheme="majorHAnsi" w:cstheme="majorHAnsi"/>
        </w:rPr>
        <w:t> </w:t>
      </w:r>
      <w:r w:rsidRPr="00BF464A">
        <w:rPr>
          <w:rFonts w:asciiTheme="majorHAnsi" w:hAnsiTheme="majorHAnsi" w:cstheme="majorHAnsi"/>
          <w:i/>
          <w:iCs/>
        </w:rPr>
        <w:t>.</w:t>
      </w:r>
      <w:r w:rsidRPr="00BF464A">
        <w:rPr>
          <w:rFonts w:asciiTheme="majorHAnsi" w:hAnsiTheme="majorHAnsi" w:cstheme="majorHAnsi"/>
        </w:rPr>
        <w:t xml:space="preserve">Cambridge: Cambridge University Press. doi:10.1017/9781108559690. </w:t>
      </w:r>
    </w:p>
    <w:p w14:paraId="060C6585" w14:textId="77777777" w:rsidR="00D877BD" w:rsidRPr="00F30CF2" w:rsidRDefault="00D877BD" w:rsidP="00316F0A">
      <w:pPr>
        <w:spacing w:before="120" w:after="120" w:line="240" w:lineRule="auto"/>
        <w:jc w:val="both"/>
        <w:rPr>
          <w:rFonts w:asciiTheme="majorHAnsi" w:hAnsiTheme="majorHAnsi" w:cstheme="majorHAnsi"/>
          <w:b/>
          <w:bCs/>
          <w:color w:val="922247"/>
        </w:rPr>
      </w:pPr>
      <w:r w:rsidRPr="00F30CF2">
        <w:rPr>
          <w:rFonts w:asciiTheme="majorHAnsi" w:hAnsiTheme="majorHAnsi" w:cstheme="majorHAnsi"/>
          <w:b/>
          <w:bCs/>
          <w:color w:val="922247"/>
        </w:rPr>
        <w:t>RECOMMENDED TEXTS</w:t>
      </w:r>
    </w:p>
    <w:p w14:paraId="249F49A7" w14:textId="202F0813" w:rsidR="00D877BD" w:rsidRPr="00316F0A" w:rsidRDefault="00D877BD">
      <w:pPr>
        <w:pStyle w:val="ListParagraph"/>
        <w:numPr>
          <w:ilvl w:val="0"/>
          <w:numId w:val="18"/>
        </w:numPr>
        <w:spacing w:after="0" w:line="240" w:lineRule="auto"/>
        <w:ind w:left="504"/>
        <w:jc w:val="both"/>
        <w:rPr>
          <w:rFonts w:asciiTheme="majorHAnsi" w:hAnsiTheme="majorHAnsi" w:cstheme="majorHAnsi"/>
          <w:color w:val="2A2A2A"/>
        </w:rPr>
      </w:pPr>
      <w:r w:rsidRPr="00316F0A">
        <w:rPr>
          <w:rFonts w:asciiTheme="majorHAnsi" w:hAnsiTheme="majorHAnsi" w:cstheme="majorHAnsi"/>
          <w:color w:val="2A2A2A"/>
        </w:rPr>
        <w:t xml:space="preserve">Molina, N. (2014). </w:t>
      </w:r>
      <w:hyperlink r:id="rId41" w:history="1">
        <w:r w:rsidRPr="00316F0A">
          <w:rPr>
            <w:rStyle w:val="Hyperlink"/>
            <w:rFonts w:asciiTheme="majorHAnsi" w:hAnsiTheme="majorHAnsi" w:cstheme="majorHAnsi"/>
          </w:rPr>
          <w:t>How Race Is Made in America: Immigration, Citizenship, and the Historical Power of Racial Scripts</w:t>
        </w:r>
      </w:hyperlink>
      <w:r w:rsidRPr="00316F0A">
        <w:rPr>
          <w:rFonts w:asciiTheme="majorHAnsi" w:hAnsiTheme="majorHAnsi" w:cstheme="majorHAnsi"/>
          <w:color w:val="2A2A2A"/>
        </w:rPr>
        <w:t xml:space="preserve">. Berkeley and Los Angeles: University of California Press. </w:t>
      </w:r>
      <w:r w:rsidRPr="00316F0A">
        <w:rPr>
          <w:rFonts w:asciiTheme="majorHAnsi" w:hAnsiTheme="majorHAnsi" w:cstheme="majorHAnsi"/>
          <w:color w:val="505050"/>
          <w:shd w:val="clear" w:color="auto" w:fill="FFFFFF"/>
        </w:rPr>
        <w:t>ISBN: 9780520280083</w:t>
      </w:r>
    </w:p>
    <w:p w14:paraId="0DD95733" w14:textId="123BBE83" w:rsidR="00D877BD" w:rsidRPr="00FA02F7" w:rsidRDefault="00316F0A" w:rsidP="00FA02F7">
      <w:pPr>
        <w:spacing w:before="120" w:after="120" w:line="240" w:lineRule="auto"/>
        <w:jc w:val="center"/>
        <w:rPr>
          <w:rFonts w:asciiTheme="majorHAnsi" w:hAnsiTheme="majorHAnsi" w:cstheme="majorHAnsi"/>
          <w:b/>
          <w:color w:val="2A2A2A"/>
        </w:rPr>
      </w:pPr>
      <w:r>
        <w:rPr>
          <w:rFonts w:asciiTheme="majorHAnsi" w:hAnsiTheme="majorHAnsi" w:cstheme="majorHAnsi"/>
          <w:color w:val="2A2A2A"/>
        </w:rPr>
        <w:br w:type="page"/>
      </w:r>
      <w:r w:rsidR="00D877BD" w:rsidRPr="00FA02F7">
        <w:rPr>
          <w:rFonts w:asciiTheme="majorHAnsi" w:hAnsiTheme="majorHAnsi" w:cstheme="majorHAnsi"/>
          <w:b/>
          <w:color w:val="922247"/>
        </w:rPr>
        <w:lastRenderedPageBreak/>
        <w:t>COURSE SCHEDULE</w:t>
      </w:r>
    </w:p>
    <w:p w14:paraId="65F2F699" w14:textId="3843B3E8" w:rsidR="00D877BD" w:rsidRPr="008560AF" w:rsidRDefault="00D877BD" w:rsidP="003545CB">
      <w:pPr>
        <w:pStyle w:val="NormalWeb"/>
        <w:spacing w:before="120" w:beforeAutospacing="0" w:after="120" w:afterAutospacing="0"/>
        <w:rPr>
          <w:rFonts w:asciiTheme="majorHAnsi" w:hAnsiTheme="majorHAnsi" w:cstheme="majorHAnsi"/>
        </w:rPr>
      </w:pPr>
      <w:r w:rsidRPr="008560AF">
        <w:rPr>
          <w:rFonts w:asciiTheme="majorHAnsi" w:hAnsiTheme="majorHAnsi" w:cstheme="majorHAnsi"/>
          <w:b/>
          <w:bCs/>
          <w:color w:val="000000" w:themeColor="text1"/>
        </w:rPr>
        <w:t xml:space="preserve">Module </w:t>
      </w:r>
      <w:r w:rsidR="00D8092E">
        <w:rPr>
          <w:rFonts w:asciiTheme="majorHAnsi" w:hAnsiTheme="majorHAnsi" w:cstheme="majorHAnsi"/>
          <w:b/>
          <w:bCs/>
          <w:color w:val="000000" w:themeColor="text1"/>
        </w:rPr>
        <w:t xml:space="preserve">1 – </w:t>
      </w:r>
      <w:r w:rsidRPr="008560AF">
        <w:rPr>
          <w:rFonts w:asciiTheme="majorHAnsi" w:hAnsiTheme="majorHAnsi" w:cstheme="majorHAnsi"/>
          <w:b/>
          <w:bCs/>
        </w:rPr>
        <w:t>Welcome and Introduction to the Course</w:t>
      </w:r>
    </w:p>
    <w:p w14:paraId="3E43946C" w14:textId="7BF90302" w:rsidR="00D8092E" w:rsidRDefault="00D8092E" w:rsidP="00F976D1">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34EB38D4" w14:textId="37CD69EE" w:rsidR="00D877BD" w:rsidRDefault="00D8092E" w:rsidP="00F976D1">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Description</w:t>
      </w:r>
    </w:p>
    <w:p w14:paraId="15E6CC5B" w14:textId="1B83292F" w:rsidR="00D877BD" w:rsidRPr="00D8092E" w:rsidRDefault="00D877BD" w:rsidP="00F976D1">
      <w:pPr>
        <w:pStyle w:val="NormalWeb"/>
        <w:spacing w:before="120" w:beforeAutospacing="0" w:after="120" w:afterAutospacing="0"/>
        <w:ind w:left="144"/>
        <w:rPr>
          <w:rFonts w:asciiTheme="majorHAnsi" w:hAnsiTheme="majorHAnsi" w:cstheme="majorHAnsi"/>
          <w:sz w:val="22"/>
          <w:szCs w:val="22"/>
        </w:rPr>
      </w:pPr>
      <w:r w:rsidRPr="00EC2AA6">
        <w:rPr>
          <w:rFonts w:asciiTheme="majorHAnsi" w:hAnsiTheme="majorHAnsi" w:cstheme="majorHAnsi"/>
          <w:sz w:val="22"/>
          <w:szCs w:val="22"/>
        </w:rPr>
        <w:t xml:space="preserve">This module provides an overview of the course to class participants.  In this first session, a broad overview of historical and contemporary immigration trends to the region that now is understood as the U.S.A.  Participants will be introduced to the areas of social theory, history, human rights, and immigration law and policy that the course will address, as well as the relevance of these areas of study for social work. </w:t>
      </w:r>
    </w:p>
    <w:p w14:paraId="523A7B3A" w14:textId="5E2CA9D6" w:rsidR="00D877BD" w:rsidRDefault="00F976D1" w:rsidP="00F976D1">
      <w:pPr>
        <w:spacing w:before="120" w:after="120" w:line="240" w:lineRule="auto"/>
        <w:ind w:left="144"/>
        <w:rPr>
          <w:rFonts w:asciiTheme="majorHAnsi" w:hAnsiTheme="majorHAnsi" w:cstheme="majorHAnsi"/>
        </w:rPr>
      </w:pPr>
      <w:r>
        <w:rPr>
          <w:rFonts w:asciiTheme="majorHAnsi" w:hAnsiTheme="majorHAnsi" w:cstheme="majorHAnsi"/>
          <w:b/>
          <w:bCs/>
        </w:rPr>
        <w:t xml:space="preserve">Learning </w:t>
      </w:r>
      <w:r w:rsidR="00D877BD" w:rsidRPr="00EC2AA6">
        <w:rPr>
          <w:rFonts w:asciiTheme="majorHAnsi" w:hAnsiTheme="majorHAnsi" w:cstheme="majorHAnsi"/>
          <w:b/>
          <w:bCs/>
        </w:rPr>
        <w:t>Objectives</w:t>
      </w:r>
    </w:p>
    <w:p w14:paraId="28963471" w14:textId="2623E11A" w:rsidR="00D877BD" w:rsidRPr="00EC2AA6" w:rsidRDefault="00F976D1" w:rsidP="00F976D1">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25669AC2" w14:textId="15240DCC" w:rsidR="00D877BD" w:rsidRPr="00EC2AA6" w:rsidRDefault="00BA12E4">
      <w:pPr>
        <w:pStyle w:val="ListParagraph"/>
        <w:numPr>
          <w:ilvl w:val="0"/>
          <w:numId w:val="7"/>
        </w:numPr>
        <w:spacing w:after="0" w:line="240" w:lineRule="auto"/>
        <w:ind w:left="504"/>
        <w:rPr>
          <w:rFonts w:asciiTheme="majorHAnsi" w:hAnsiTheme="majorHAnsi" w:cstheme="majorHAnsi"/>
        </w:rPr>
      </w:pPr>
      <w:r>
        <w:rPr>
          <w:rFonts w:asciiTheme="majorHAnsi" w:hAnsiTheme="majorHAnsi" w:cstheme="majorHAnsi"/>
        </w:rPr>
        <w:t>B</w:t>
      </w:r>
      <w:r w:rsidR="00D877BD" w:rsidRPr="00EC2AA6">
        <w:rPr>
          <w:rFonts w:asciiTheme="majorHAnsi" w:hAnsiTheme="majorHAnsi" w:cstheme="majorHAnsi"/>
        </w:rPr>
        <w:t>e familiar with the course focus, organization, and expectations.</w:t>
      </w:r>
    </w:p>
    <w:p w14:paraId="6C4BD7CB" w14:textId="510EC602" w:rsidR="00D877BD" w:rsidRPr="00EC2AA6" w:rsidRDefault="00BA12E4">
      <w:pPr>
        <w:pStyle w:val="ListParagraph"/>
        <w:numPr>
          <w:ilvl w:val="0"/>
          <w:numId w:val="7"/>
        </w:numPr>
        <w:spacing w:after="0" w:line="240" w:lineRule="auto"/>
        <w:ind w:left="504"/>
        <w:rPr>
          <w:rFonts w:asciiTheme="majorHAnsi" w:hAnsiTheme="majorHAnsi" w:cstheme="majorHAnsi"/>
        </w:rPr>
      </w:pPr>
      <w:r>
        <w:rPr>
          <w:rFonts w:asciiTheme="majorHAnsi" w:hAnsiTheme="majorHAnsi" w:cstheme="majorHAnsi"/>
        </w:rPr>
        <w:t>B</w:t>
      </w:r>
      <w:r w:rsidR="00D877BD" w:rsidRPr="00EC2AA6">
        <w:rPr>
          <w:rFonts w:asciiTheme="majorHAnsi" w:hAnsiTheme="majorHAnsi" w:cstheme="majorHAnsi"/>
        </w:rPr>
        <w:t xml:space="preserve">e familiar with broad historical trends in immigration and public opinion </w:t>
      </w:r>
      <w:proofErr w:type="spellStart"/>
      <w:r w:rsidR="00D877BD" w:rsidRPr="00EC2AA6">
        <w:rPr>
          <w:rFonts w:asciiTheme="majorHAnsi" w:hAnsiTheme="majorHAnsi" w:cstheme="majorHAnsi"/>
        </w:rPr>
        <w:t>regrading</w:t>
      </w:r>
      <w:proofErr w:type="spellEnd"/>
      <w:r w:rsidR="00D877BD" w:rsidRPr="00EC2AA6">
        <w:rPr>
          <w:rFonts w:asciiTheme="majorHAnsi" w:hAnsiTheme="majorHAnsi" w:cstheme="majorHAnsi"/>
        </w:rPr>
        <w:t xml:space="preserve"> immigration. </w:t>
      </w:r>
    </w:p>
    <w:p w14:paraId="34A2865A" w14:textId="28B3D797" w:rsidR="00D877BD" w:rsidRPr="00EC2AA6" w:rsidRDefault="00BA12E4">
      <w:pPr>
        <w:pStyle w:val="ListParagraph"/>
        <w:numPr>
          <w:ilvl w:val="0"/>
          <w:numId w:val="7"/>
        </w:numPr>
        <w:spacing w:after="0" w:line="240" w:lineRule="auto"/>
        <w:ind w:left="504"/>
        <w:rPr>
          <w:rFonts w:asciiTheme="majorHAnsi" w:hAnsiTheme="majorHAnsi" w:cstheme="majorHAnsi"/>
        </w:rPr>
      </w:pPr>
      <w:r>
        <w:rPr>
          <w:rFonts w:asciiTheme="majorHAnsi" w:hAnsiTheme="majorHAnsi" w:cstheme="majorHAnsi"/>
        </w:rPr>
        <w:t>B</w:t>
      </w:r>
      <w:r w:rsidR="00D877BD" w:rsidRPr="00EC2AA6">
        <w:rPr>
          <w:rFonts w:asciiTheme="majorHAnsi" w:hAnsiTheme="majorHAnsi" w:cstheme="majorHAnsi"/>
        </w:rPr>
        <w:t>e aware of the contribution of social theory, history, human rights, and immigration law and policy to understanding the historical arc of the formation of US immigration policy.</w:t>
      </w:r>
    </w:p>
    <w:p w14:paraId="232E796A" w14:textId="5F1B5F13" w:rsidR="00D877BD" w:rsidRPr="003532F5" w:rsidRDefault="00BA12E4">
      <w:pPr>
        <w:pStyle w:val="ListParagraph"/>
        <w:numPr>
          <w:ilvl w:val="0"/>
          <w:numId w:val="7"/>
        </w:numPr>
        <w:spacing w:after="0" w:line="240" w:lineRule="auto"/>
        <w:ind w:left="504"/>
        <w:rPr>
          <w:rFonts w:asciiTheme="majorHAnsi" w:hAnsiTheme="majorHAnsi" w:cstheme="majorHAnsi"/>
        </w:rPr>
      </w:pPr>
      <w:r>
        <w:rPr>
          <w:rFonts w:asciiTheme="majorHAnsi" w:hAnsiTheme="majorHAnsi" w:cstheme="majorHAnsi"/>
        </w:rPr>
        <w:t>U</w:t>
      </w:r>
      <w:r w:rsidR="00D877BD" w:rsidRPr="00EC2AA6">
        <w:rPr>
          <w:rFonts w:asciiTheme="majorHAnsi" w:hAnsiTheme="majorHAnsi" w:cstheme="majorHAnsi"/>
        </w:rPr>
        <w:t>nderstand the relevance of these areas of study for the field of social work and for practice at micro, mezzo, and macro levels.</w:t>
      </w:r>
    </w:p>
    <w:p w14:paraId="48F49E9D" w14:textId="11420926" w:rsidR="00D877BD" w:rsidRPr="00EC2AA6" w:rsidRDefault="00D877BD" w:rsidP="003532F5">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3532F5">
        <w:rPr>
          <w:rFonts w:asciiTheme="majorHAnsi" w:hAnsiTheme="majorHAnsi" w:cstheme="majorHAnsi"/>
          <w:b/>
          <w:bCs/>
        </w:rPr>
        <w:t>Resources</w:t>
      </w:r>
    </w:p>
    <w:p w14:paraId="6B75D555" w14:textId="77777777" w:rsidR="00D877BD" w:rsidRPr="00EC2AA6" w:rsidRDefault="00D877BD">
      <w:pPr>
        <w:pStyle w:val="ListParagraph"/>
        <w:numPr>
          <w:ilvl w:val="0"/>
          <w:numId w:val="19"/>
        </w:numPr>
        <w:spacing w:after="0" w:line="240" w:lineRule="auto"/>
        <w:ind w:left="504"/>
        <w:rPr>
          <w:rStyle w:val="Strong"/>
          <w:rFonts w:asciiTheme="majorHAnsi" w:hAnsiTheme="majorHAnsi" w:cstheme="majorHAnsi"/>
        </w:rPr>
      </w:pPr>
      <w:r w:rsidRPr="00EC2AA6">
        <w:rPr>
          <w:rFonts w:asciiTheme="majorHAnsi" w:hAnsiTheme="majorHAnsi" w:cstheme="majorHAnsi"/>
        </w:rPr>
        <w:t>Migration Policy Institute (N.D.)</w:t>
      </w:r>
      <w:r w:rsidRPr="00EC2AA6">
        <w:rPr>
          <w:rFonts w:asciiTheme="majorHAnsi" w:hAnsiTheme="majorHAnsi" w:cstheme="majorHAnsi"/>
          <w:b/>
          <w:bCs/>
        </w:rPr>
        <w:t xml:space="preserve"> </w:t>
      </w:r>
      <w:hyperlink r:id="rId42" w:anchor="history" w:history="1">
        <w:r w:rsidRPr="00EC2AA6">
          <w:rPr>
            <w:rStyle w:val="Hyperlink"/>
            <w:rFonts w:asciiTheme="majorHAnsi" w:hAnsiTheme="majorHAnsi" w:cstheme="majorHAnsi"/>
          </w:rPr>
          <w:t>U.S. Immigration Trends</w:t>
        </w:r>
      </w:hyperlink>
      <w:r w:rsidRPr="00EC2AA6">
        <w:rPr>
          <w:rStyle w:val="Hyperlink"/>
          <w:rFonts w:asciiTheme="majorHAnsi" w:hAnsiTheme="majorHAnsi" w:cstheme="majorHAnsi"/>
        </w:rPr>
        <w:t>.</w:t>
      </w:r>
      <w:r w:rsidRPr="00EC2AA6">
        <w:rPr>
          <w:rStyle w:val="Hyperlink"/>
          <w:rFonts w:asciiTheme="majorHAnsi" w:hAnsiTheme="majorHAnsi" w:cstheme="majorHAnsi"/>
          <w:b/>
          <w:bCs/>
        </w:rPr>
        <w:t xml:space="preserve"> </w:t>
      </w:r>
      <w:r w:rsidRPr="00EC2AA6">
        <w:rPr>
          <w:rStyle w:val="Hyperlink"/>
          <w:rFonts w:asciiTheme="majorHAnsi" w:hAnsiTheme="majorHAnsi" w:cstheme="majorHAnsi"/>
          <w:color w:val="000000" w:themeColor="text1"/>
          <w:u w:val="none"/>
        </w:rPr>
        <w:t>Scroll down to the</w:t>
      </w:r>
      <w:r w:rsidRPr="00EC2AA6">
        <w:rPr>
          <w:rStyle w:val="Hyperlink"/>
          <w:rFonts w:asciiTheme="majorHAnsi" w:hAnsiTheme="majorHAnsi" w:cstheme="majorHAnsi"/>
          <w:b/>
          <w:bCs/>
          <w:i/>
          <w:iCs/>
          <w:color w:val="000000" w:themeColor="text1"/>
          <w:u w:val="none"/>
        </w:rPr>
        <w:t xml:space="preserve"> </w:t>
      </w:r>
      <w:r w:rsidRPr="009B71EE">
        <w:rPr>
          <w:rStyle w:val="Strong"/>
          <w:rFonts w:asciiTheme="majorHAnsi" w:hAnsiTheme="majorHAnsi" w:cstheme="majorHAnsi"/>
          <w:b w:val="0"/>
          <w:bCs w:val="0"/>
          <w:color w:val="333333"/>
          <w:bdr w:val="none" w:sz="0" w:space="0" w:color="auto" w:frame="1"/>
        </w:rPr>
        <w:t>By the Numbers: Current and Historical Stats about Immigrants at U.S. &amp; State Levels and click on the links to charts under each of these headings:</w:t>
      </w:r>
    </w:p>
    <w:p w14:paraId="22861817" w14:textId="77777777" w:rsidR="00D877BD" w:rsidRPr="00E040BE" w:rsidRDefault="00D877BD" w:rsidP="009B71EE">
      <w:pPr>
        <w:pStyle w:val="ListParagraph"/>
        <w:spacing w:after="0" w:line="240" w:lineRule="auto"/>
        <w:ind w:left="504"/>
        <w:rPr>
          <w:rFonts w:asciiTheme="majorHAnsi" w:hAnsiTheme="majorHAnsi" w:cstheme="majorHAnsi"/>
          <w:b/>
          <w:bCs/>
        </w:rPr>
      </w:pPr>
      <w:r w:rsidRPr="00E040BE">
        <w:rPr>
          <w:rStyle w:val="Strong"/>
          <w:rFonts w:asciiTheme="majorHAnsi" w:hAnsiTheme="majorHAnsi" w:cstheme="majorHAnsi"/>
          <w:b w:val="0"/>
          <w:bCs w:val="0"/>
          <w:color w:val="333333"/>
          <w:bdr w:val="none" w:sz="0" w:space="0" w:color="auto" w:frame="1"/>
        </w:rPr>
        <w:t>By the Numbers: Current and Historical Stats about Immigrants at U.S. &amp; State Levels</w:t>
      </w:r>
    </w:p>
    <w:p w14:paraId="0D56E7BA" w14:textId="77777777" w:rsidR="00D877BD" w:rsidRPr="00EC2AA6" w:rsidRDefault="00D877BD">
      <w:pPr>
        <w:pStyle w:val="ListParagraph"/>
        <w:numPr>
          <w:ilvl w:val="0"/>
          <w:numId w:val="19"/>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 xml:space="preserve">Immigrants’ Countries and Regions of Birth </w:t>
      </w:r>
    </w:p>
    <w:p w14:paraId="5A0474FA" w14:textId="77777777" w:rsidR="00D877BD" w:rsidRPr="00EC2AA6" w:rsidRDefault="00D877BD">
      <w:pPr>
        <w:pStyle w:val="ListParagraph"/>
        <w:numPr>
          <w:ilvl w:val="0"/>
          <w:numId w:val="19"/>
        </w:numPr>
        <w:spacing w:after="0" w:line="240" w:lineRule="auto"/>
        <w:ind w:left="504"/>
        <w:rPr>
          <w:rStyle w:val="Hyperlink"/>
          <w:rFonts w:asciiTheme="majorHAnsi" w:hAnsiTheme="majorHAnsi" w:cstheme="majorHAnsi"/>
          <w:color w:val="000000" w:themeColor="text1"/>
          <w:u w:val="none"/>
        </w:rPr>
      </w:pPr>
      <w:r w:rsidRPr="00EC2AA6">
        <w:rPr>
          <w:rFonts w:asciiTheme="majorHAnsi" w:hAnsiTheme="majorHAnsi" w:cstheme="majorHAnsi"/>
        </w:rPr>
        <w:t xml:space="preserve">Gallup (n.d.). </w:t>
      </w:r>
      <w:hyperlink r:id="rId43" w:history="1">
        <w:r w:rsidRPr="00EC2AA6">
          <w:rPr>
            <w:rStyle w:val="Hyperlink"/>
            <w:rFonts w:asciiTheme="majorHAnsi" w:hAnsiTheme="majorHAnsi" w:cstheme="majorHAnsi"/>
          </w:rPr>
          <w:t>Immigration</w:t>
        </w:r>
      </w:hyperlink>
      <w:r w:rsidRPr="00EC2AA6">
        <w:rPr>
          <w:rStyle w:val="Hyperlink"/>
          <w:rFonts w:asciiTheme="majorHAnsi" w:hAnsiTheme="majorHAnsi" w:cstheme="majorHAnsi"/>
        </w:rPr>
        <w:t>.</w:t>
      </w:r>
      <w:r w:rsidRPr="00EC2AA6">
        <w:rPr>
          <w:rStyle w:val="Hyperlink"/>
          <w:rFonts w:asciiTheme="majorHAnsi" w:hAnsiTheme="majorHAnsi" w:cstheme="majorHAnsi"/>
          <w:color w:val="000000" w:themeColor="text1"/>
          <w:u w:val="none"/>
        </w:rPr>
        <w:t xml:space="preserve"> </w:t>
      </w:r>
      <w:r w:rsidRPr="00EC2AA6">
        <w:rPr>
          <w:rStyle w:val="Hyperlink"/>
          <w:rFonts w:asciiTheme="majorHAnsi" w:hAnsiTheme="majorHAnsi" w:cstheme="majorHAnsi"/>
          <w:i/>
          <w:iCs/>
          <w:color w:val="000000" w:themeColor="text1"/>
          <w:u w:val="none"/>
        </w:rPr>
        <w:t>In Depth Topics, A to Z.</w:t>
      </w:r>
      <w:r w:rsidRPr="00EC2AA6">
        <w:rPr>
          <w:rStyle w:val="Hyperlink"/>
          <w:rFonts w:asciiTheme="majorHAnsi" w:hAnsiTheme="majorHAnsi" w:cstheme="majorHAnsi"/>
          <w:color w:val="000000" w:themeColor="text1"/>
          <w:u w:val="none"/>
        </w:rPr>
        <w:t xml:space="preserve">  Gallup. </w:t>
      </w:r>
    </w:p>
    <w:p w14:paraId="780893AD" w14:textId="77777777" w:rsidR="00D877BD" w:rsidRPr="00EC2AA6" w:rsidRDefault="00D877BD">
      <w:pPr>
        <w:pStyle w:val="ListParagraph"/>
        <w:numPr>
          <w:ilvl w:val="0"/>
          <w:numId w:val="19"/>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rPr>
        <w:t>Blow, C.</w:t>
      </w:r>
      <w:r w:rsidRPr="00EC2AA6">
        <w:rPr>
          <w:rFonts w:asciiTheme="majorHAnsi" w:hAnsiTheme="majorHAnsi" w:cstheme="majorHAnsi"/>
          <w:color w:val="000000" w:themeColor="text1"/>
        </w:rPr>
        <w:t xml:space="preserve"> (February 21, 2021). </w:t>
      </w:r>
      <w:hyperlink r:id="rId44" w:history="1">
        <w:r w:rsidRPr="00EC2AA6">
          <w:rPr>
            <w:rStyle w:val="Hyperlink"/>
            <w:rFonts w:asciiTheme="majorHAnsi" w:hAnsiTheme="majorHAnsi" w:cstheme="majorHAnsi"/>
          </w:rPr>
          <w:t>The 4 great migrations: America as we have come to know it is most likely a thing of the past</w:t>
        </w:r>
      </w:hyperlink>
      <w:r w:rsidRPr="00EC2AA6">
        <w:rPr>
          <w:rFonts w:asciiTheme="majorHAnsi" w:hAnsiTheme="majorHAnsi" w:cstheme="majorHAnsi"/>
          <w:color w:val="000000" w:themeColor="text1"/>
        </w:rPr>
        <w:t xml:space="preserve">. </w:t>
      </w:r>
      <w:r w:rsidRPr="00EC2AA6">
        <w:rPr>
          <w:rFonts w:asciiTheme="majorHAnsi" w:hAnsiTheme="majorHAnsi" w:cstheme="majorHAnsi"/>
          <w:i/>
          <w:iCs/>
          <w:color w:val="000000" w:themeColor="text1"/>
        </w:rPr>
        <w:t>New Your Times.</w:t>
      </w:r>
    </w:p>
    <w:p w14:paraId="7F8F294C" w14:textId="26E83DA4" w:rsidR="00D877BD" w:rsidRPr="00EC6E7F" w:rsidRDefault="00D877BD">
      <w:pPr>
        <w:numPr>
          <w:ilvl w:val="0"/>
          <w:numId w:val="19"/>
        </w:numPr>
        <w:spacing w:after="0" w:line="240" w:lineRule="auto"/>
        <w:ind w:left="504"/>
        <w:rPr>
          <w:rFonts w:asciiTheme="majorHAnsi" w:hAnsiTheme="majorHAnsi" w:cstheme="majorHAnsi"/>
        </w:rPr>
      </w:pPr>
      <w:r w:rsidRPr="00EC2AA6">
        <w:rPr>
          <w:rFonts w:asciiTheme="majorHAnsi" w:hAnsiTheme="majorHAnsi" w:cstheme="majorHAnsi"/>
        </w:rPr>
        <w:t>Course syllabus</w:t>
      </w:r>
    </w:p>
    <w:p w14:paraId="7FEAB660" w14:textId="19D25150" w:rsidR="00D877BD" w:rsidRPr="001C5C13" w:rsidRDefault="00D877BD" w:rsidP="00EC6E7F">
      <w:pPr>
        <w:pStyle w:val="ListParagraph"/>
        <w:spacing w:before="120" w:after="120" w:line="240" w:lineRule="auto"/>
        <w:ind w:left="0"/>
        <w:rPr>
          <w:rFonts w:asciiTheme="majorHAnsi" w:hAnsiTheme="majorHAnsi" w:cstheme="majorHAnsi"/>
          <w:b/>
          <w:bCs/>
          <w:color w:val="000000" w:themeColor="text1"/>
        </w:rPr>
      </w:pPr>
      <w:r w:rsidRPr="00EC6E7F">
        <w:rPr>
          <w:rFonts w:asciiTheme="majorHAnsi" w:hAnsiTheme="majorHAnsi" w:cstheme="majorHAnsi"/>
          <w:b/>
          <w:bCs/>
          <w:color w:val="000000" w:themeColor="text1"/>
          <w:sz w:val="24"/>
          <w:szCs w:val="24"/>
        </w:rPr>
        <w:t>Module 2</w:t>
      </w:r>
      <w:r w:rsidR="00EC6E7F" w:rsidRPr="00EC6E7F">
        <w:rPr>
          <w:rFonts w:asciiTheme="majorHAnsi" w:hAnsiTheme="majorHAnsi" w:cstheme="majorHAnsi"/>
          <w:b/>
          <w:bCs/>
          <w:color w:val="000000" w:themeColor="text1"/>
          <w:sz w:val="24"/>
          <w:szCs w:val="24"/>
        </w:rPr>
        <w:t xml:space="preserve"> – </w:t>
      </w:r>
      <w:r w:rsidRPr="00EC6E7F">
        <w:rPr>
          <w:rFonts w:asciiTheme="majorHAnsi" w:hAnsiTheme="majorHAnsi" w:cstheme="majorHAnsi"/>
          <w:b/>
          <w:bCs/>
          <w:color w:val="000000" w:themeColor="text1"/>
          <w:sz w:val="24"/>
          <w:szCs w:val="24"/>
        </w:rPr>
        <w:t>Rethinking US Immigration History Part I:</w:t>
      </w:r>
      <w:r w:rsidR="001C5C13" w:rsidRPr="00EC6E7F">
        <w:rPr>
          <w:rFonts w:asciiTheme="majorHAnsi" w:hAnsiTheme="majorHAnsi" w:cstheme="majorHAnsi"/>
          <w:b/>
          <w:bCs/>
          <w:color w:val="000000" w:themeColor="text1"/>
          <w:sz w:val="24"/>
          <w:szCs w:val="24"/>
        </w:rPr>
        <w:t xml:space="preserve"> </w:t>
      </w:r>
      <w:r w:rsidRPr="00EC6E7F">
        <w:rPr>
          <w:rFonts w:asciiTheme="majorHAnsi" w:hAnsiTheme="majorHAnsi" w:cstheme="majorHAnsi"/>
          <w:b/>
          <w:bCs/>
          <w:color w:val="000000" w:themeColor="text1"/>
          <w:sz w:val="24"/>
          <w:szCs w:val="24"/>
        </w:rPr>
        <w:t>Settler Colonialism and Human Trafficking</w:t>
      </w:r>
      <w:r w:rsidRPr="00F152EC">
        <w:rPr>
          <w:rFonts w:asciiTheme="majorHAnsi" w:hAnsiTheme="majorHAnsi" w:cstheme="majorHAnsi"/>
          <w:b/>
          <w:bCs/>
        </w:rPr>
        <w:tab/>
      </w:r>
    </w:p>
    <w:p w14:paraId="1983D929" w14:textId="515B2550" w:rsidR="00EC6E7F" w:rsidRDefault="00EC6E7F" w:rsidP="00EC6E7F">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6A638E7D" w14:textId="70209456" w:rsidR="00D877BD" w:rsidRDefault="00EC6E7F" w:rsidP="00EC6E7F">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r w:rsidR="00D877BD" w:rsidRPr="00EC2AA6">
        <w:rPr>
          <w:rFonts w:asciiTheme="majorHAnsi" w:hAnsiTheme="majorHAnsi" w:cstheme="majorHAnsi"/>
          <w:b/>
          <w:bCs/>
          <w:color w:val="000000" w:themeColor="text1"/>
        </w:rPr>
        <w:t xml:space="preserve"> </w:t>
      </w:r>
    </w:p>
    <w:p w14:paraId="0D470BCF" w14:textId="77777777" w:rsidR="00EC6E7F" w:rsidRDefault="00D877BD" w:rsidP="00EC6E7F">
      <w:pPr>
        <w:spacing w:before="120" w:after="120" w:line="240" w:lineRule="auto"/>
        <w:ind w:left="144"/>
        <w:rPr>
          <w:rFonts w:asciiTheme="majorHAnsi" w:hAnsiTheme="majorHAnsi" w:cstheme="majorHAnsi"/>
        </w:rPr>
      </w:pPr>
      <w:r w:rsidRPr="00EC2AA6">
        <w:rPr>
          <w:rFonts w:asciiTheme="majorHAnsi" w:hAnsiTheme="majorHAnsi" w:cstheme="majorHAnsi"/>
        </w:rPr>
        <w:t>This module introduces class participants to settler colonial theory and it relevance for understanding the founding and contemporary social relations and institutional practices of the United States.   Early migration to the territory of North America that is now considered the United States is addressed in this module, with a focus on settler colonists, indentured servants, and enslaved persons.</w:t>
      </w:r>
    </w:p>
    <w:p w14:paraId="255B4912" w14:textId="5157891B" w:rsidR="00D877BD" w:rsidRDefault="00EC6E7F" w:rsidP="00EC6E7F">
      <w:pPr>
        <w:spacing w:before="120" w:after="120" w:line="240" w:lineRule="auto"/>
        <w:ind w:left="144"/>
        <w:rPr>
          <w:rFonts w:asciiTheme="majorHAnsi" w:hAnsiTheme="majorHAnsi" w:cstheme="majorHAnsi"/>
        </w:rPr>
      </w:pPr>
      <w:r>
        <w:rPr>
          <w:rFonts w:asciiTheme="majorHAnsi" w:hAnsiTheme="majorHAnsi" w:cstheme="majorHAnsi"/>
          <w:b/>
          <w:bCs/>
        </w:rPr>
        <w:t xml:space="preserve">Learning </w:t>
      </w:r>
      <w:r w:rsidR="00D877BD" w:rsidRPr="00EC2AA6">
        <w:rPr>
          <w:rFonts w:asciiTheme="majorHAnsi" w:hAnsiTheme="majorHAnsi" w:cstheme="majorHAnsi"/>
          <w:b/>
          <w:bCs/>
        </w:rPr>
        <w:t>Objectives</w:t>
      </w:r>
    </w:p>
    <w:p w14:paraId="3A0EF37B" w14:textId="73D9A18D" w:rsidR="00D877BD" w:rsidRPr="00EC2AA6" w:rsidRDefault="00D877BD" w:rsidP="001B453B">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 xml:space="preserve">After </w:t>
      </w:r>
      <w:r w:rsidR="001B453B">
        <w:rPr>
          <w:rFonts w:asciiTheme="majorHAnsi" w:hAnsiTheme="majorHAnsi" w:cstheme="majorHAnsi"/>
          <w:sz w:val="22"/>
          <w:szCs w:val="22"/>
        </w:rPr>
        <w:t>successfully completing this module, students will be able to:</w:t>
      </w:r>
    </w:p>
    <w:p w14:paraId="6A9F9B82" w14:textId="49B457ED" w:rsidR="00D877BD" w:rsidRPr="00EC2AA6" w:rsidRDefault="00BA12E4">
      <w:pPr>
        <w:numPr>
          <w:ilvl w:val="0"/>
          <w:numId w:val="20"/>
        </w:numPr>
        <w:spacing w:after="0" w:line="240" w:lineRule="auto"/>
        <w:ind w:left="504"/>
        <w:rPr>
          <w:rFonts w:asciiTheme="majorHAnsi" w:hAnsiTheme="majorHAnsi" w:cstheme="majorHAnsi"/>
        </w:rPr>
      </w:pPr>
      <w:r>
        <w:rPr>
          <w:rFonts w:asciiTheme="majorHAnsi" w:hAnsiTheme="majorHAnsi" w:cstheme="majorHAnsi"/>
        </w:rPr>
        <w:t>B</w:t>
      </w:r>
      <w:r w:rsidR="00D877BD" w:rsidRPr="00EC2AA6">
        <w:rPr>
          <w:rFonts w:asciiTheme="majorHAnsi" w:hAnsiTheme="majorHAnsi" w:cstheme="majorHAnsi"/>
        </w:rPr>
        <w:t>e familiar with settler colonialism as a distinct form of colonialism.</w:t>
      </w:r>
    </w:p>
    <w:p w14:paraId="081DC4AA" w14:textId="15E25B2C" w:rsidR="00D877BD" w:rsidRPr="00EC2AA6" w:rsidRDefault="00BA12E4">
      <w:pPr>
        <w:numPr>
          <w:ilvl w:val="0"/>
          <w:numId w:val="20"/>
        </w:numPr>
        <w:spacing w:after="0" w:line="240" w:lineRule="auto"/>
        <w:ind w:left="504"/>
        <w:rPr>
          <w:rFonts w:asciiTheme="majorHAnsi" w:hAnsiTheme="majorHAnsi" w:cstheme="majorHAnsi"/>
        </w:rPr>
      </w:pPr>
      <w:r>
        <w:rPr>
          <w:rFonts w:asciiTheme="majorHAnsi" w:hAnsiTheme="majorHAnsi" w:cstheme="majorHAnsi"/>
        </w:rPr>
        <w:t>A</w:t>
      </w:r>
      <w:r w:rsidR="00D877BD" w:rsidRPr="00EC2AA6">
        <w:rPr>
          <w:rFonts w:asciiTheme="majorHAnsi" w:hAnsiTheme="majorHAnsi" w:cstheme="majorHAnsi"/>
        </w:rPr>
        <w:t>ppreciate the relevance of settler colonialism theory as a framework for understanding the origin and</w:t>
      </w:r>
      <w:r w:rsidR="001B453B">
        <w:rPr>
          <w:rFonts w:asciiTheme="majorHAnsi" w:hAnsiTheme="majorHAnsi" w:cstheme="majorHAnsi"/>
        </w:rPr>
        <w:t xml:space="preserve"> </w:t>
      </w:r>
      <w:r w:rsidR="00D877BD" w:rsidRPr="00EC2AA6">
        <w:rPr>
          <w:rFonts w:asciiTheme="majorHAnsi" w:hAnsiTheme="majorHAnsi" w:cstheme="majorHAnsi"/>
        </w:rPr>
        <w:t xml:space="preserve">contemporary social and intuitional practices of the United States. </w:t>
      </w:r>
    </w:p>
    <w:p w14:paraId="790E5996" w14:textId="00AC6137" w:rsidR="00D877BD" w:rsidRPr="00EC2AA6" w:rsidRDefault="00BA12E4">
      <w:pPr>
        <w:numPr>
          <w:ilvl w:val="0"/>
          <w:numId w:val="20"/>
        </w:numPr>
        <w:spacing w:after="0" w:line="240" w:lineRule="auto"/>
        <w:ind w:left="504"/>
        <w:rPr>
          <w:rFonts w:asciiTheme="majorHAnsi" w:hAnsiTheme="majorHAnsi" w:cstheme="majorHAnsi"/>
        </w:rPr>
      </w:pPr>
      <w:r>
        <w:rPr>
          <w:rFonts w:asciiTheme="majorHAnsi" w:hAnsiTheme="majorHAnsi" w:cstheme="majorHAnsi"/>
        </w:rPr>
        <w:t>B</w:t>
      </w:r>
      <w:r w:rsidR="00D877BD" w:rsidRPr="00EC2AA6">
        <w:rPr>
          <w:rFonts w:asciiTheme="majorHAnsi" w:hAnsiTheme="majorHAnsi" w:cstheme="majorHAnsi"/>
        </w:rPr>
        <w:t>e familiar with the settler colonists, indentured servants, and enslaved persons as the early migrations to the territory now considered the United States of America.</w:t>
      </w:r>
    </w:p>
    <w:p w14:paraId="479E0023" w14:textId="351F2B14" w:rsidR="00D877BD" w:rsidRPr="001B453B" w:rsidRDefault="00BA12E4">
      <w:pPr>
        <w:numPr>
          <w:ilvl w:val="0"/>
          <w:numId w:val="20"/>
        </w:numPr>
        <w:spacing w:after="0" w:line="240" w:lineRule="auto"/>
        <w:ind w:left="504"/>
        <w:rPr>
          <w:rFonts w:asciiTheme="majorHAnsi" w:hAnsiTheme="majorHAnsi" w:cstheme="majorHAnsi"/>
        </w:rPr>
      </w:pPr>
      <w:r>
        <w:rPr>
          <w:rFonts w:asciiTheme="majorHAnsi" w:hAnsiTheme="majorHAnsi" w:cstheme="majorHAnsi"/>
        </w:rPr>
        <w:t>U</w:t>
      </w:r>
      <w:r w:rsidR="00D877BD" w:rsidRPr="00EC2AA6">
        <w:rPr>
          <w:rFonts w:asciiTheme="majorHAnsi" w:hAnsiTheme="majorHAnsi" w:cstheme="majorHAnsi"/>
        </w:rPr>
        <w:t>nderstand the logic and practices of U.S. settler colonialism.</w:t>
      </w:r>
    </w:p>
    <w:p w14:paraId="13780D18" w14:textId="2444ABCF" w:rsidR="00D877BD" w:rsidRPr="00EC2AA6" w:rsidRDefault="00D877BD" w:rsidP="00BA12E4">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BA12E4">
        <w:rPr>
          <w:rFonts w:asciiTheme="majorHAnsi" w:hAnsiTheme="majorHAnsi" w:cstheme="majorHAnsi"/>
          <w:b/>
          <w:bCs/>
        </w:rPr>
        <w:t>Resources</w:t>
      </w:r>
    </w:p>
    <w:p w14:paraId="7F9B050B" w14:textId="77777777" w:rsidR="00D877BD" w:rsidRPr="00EC2AA6" w:rsidRDefault="00D877BD">
      <w:pPr>
        <w:pStyle w:val="ListParagraph"/>
        <w:numPr>
          <w:ilvl w:val="0"/>
          <w:numId w:val="21"/>
        </w:numPr>
        <w:spacing w:after="0" w:line="240" w:lineRule="auto"/>
        <w:ind w:left="504"/>
        <w:rPr>
          <w:rFonts w:asciiTheme="majorHAnsi" w:hAnsiTheme="majorHAnsi" w:cstheme="majorHAnsi"/>
          <w:color w:val="000000" w:themeColor="text1"/>
        </w:rPr>
      </w:pPr>
      <w:proofErr w:type="spellStart"/>
      <w:r w:rsidRPr="00EC2AA6">
        <w:rPr>
          <w:rFonts w:asciiTheme="majorHAnsi" w:hAnsiTheme="majorHAnsi" w:cstheme="majorHAnsi"/>
          <w:color w:val="000000" w:themeColor="text1"/>
          <w:lang w:val="fr-FR"/>
        </w:rPr>
        <w:lastRenderedPageBreak/>
        <w:t>Hurwitz</w:t>
      </w:r>
      <w:proofErr w:type="spellEnd"/>
      <w:r w:rsidRPr="00EC2AA6">
        <w:rPr>
          <w:rFonts w:asciiTheme="majorHAnsi" w:hAnsiTheme="majorHAnsi" w:cstheme="majorHAnsi"/>
          <w:color w:val="000000" w:themeColor="text1"/>
          <w:lang w:val="fr-FR"/>
        </w:rPr>
        <w:t xml:space="preserve">, L., Bourque, S. (June 4, 2014). </w:t>
      </w:r>
      <w:hyperlink r:id="rId45" w:history="1">
        <w:r w:rsidRPr="00EC2AA6">
          <w:rPr>
            <w:rStyle w:val="Hyperlink"/>
            <w:rFonts w:asciiTheme="majorHAnsi" w:hAnsiTheme="majorHAnsi" w:cstheme="majorHAnsi"/>
          </w:rPr>
          <w:t>Settler Colonialism Primer</w:t>
        </w:r>
      </w:hyperlink>
      <w:r w:rsidRPr="00EC2AA6">
        <w:rPr>
          <w:rFonts w:asciiTheme="majorHAnsi" w:hAnsiTheme="majorHAnsi" w:cstheme="majorHAnsi"/>
          <w:color w:val="000000" w:themeColor="text1"/>
        </w:rPr>
        <w:t>. Unsettling America: Decolonization in Theory and Practice.</w:t>
      </w:r>
    </w:p>
    <w:p w14:paraId="791D6117" w14:textId="77777777" w:rsidR="00D877BD" w:rsidRPr="00EC2AA6" w:rsidRDefault="00D877BD">
      <w:pPr>
        <w:pStyle w:val="ListParagraph"/>
        <w:numPr>
          <w:ilvl w:val="0"/>
          <w:numId w:val="21"/>
        </w:numPr>
        <w:spacing w:after="0" w:line="240" w:lineRule="auto"/>
        <w:ind w:left="504"/>
        <w:rPr>
          <w:rFonts w:asciiTheme="majorHAnsi" w:hAnsiTheme="majorHAnsi" w:cstheme="majorHAnsi"/>
        </w:rPr>
      </w:pPr>
      <w:r w:rsidRPr="00EC2AA6">
        <w:rPr>
          <w:rFonts w:asciiTheme="majorHAnsi" w:hAnsiTheme="majorHAnsi" w:cstheme="majorHAnsi"/>
          <w:color w:val="000000" w:themeColor="text1"/>
        </w:rPr>
        <w:t>Nakano Glen, E. (2015).</w:t>
      </w:r>
      <w:r w:rsidRPr="00EC2AA6">
        <w:rPr>
          <w:rFonts w:asciiTheme="majorHAnsi" w:hAnsiTheme="majorHAnsi" w:cstheme="majorHAnsi"/>
        </w:rPr>
        <w:t xml:space="preserve"> </w:t>
      </w:r>
      <w:hyperlink r:id="rId46" w:history="1">
        <w:r w:rsidRPr="00EC2AA6">
          <w:rPr>
            <w:rStyle w:val="Hyperlink"/>
            <w:rFonts w:asciiTheme="majorHAnsi" w:hAnsiTheme="majorHAnsi" w:cstheme="majorHAnsi"/>
          </w:rPr>
          <w:t>Settler Colonialism as Structure: A Framework for Comparative Studies of U.S. Race and Gender Formation</w:t>
        </w:r>
      </w:hyperlink>
      <w:r w:rsidRPr="00EC2AA6">
        <w:rPr>
          <w:rFonts w:asciiTheme="majorHAnsi" w:hAnsiTheme="majorHAnsi" w:cstheme="majorHAnsi"/>
        </w:rPr>
        <w:t>.</w:t>
      </w:r>
      <w:r w:rsidRPr="00EC2AA6">
        <w:t xml:space="preserve"> </w:t>
      </w:r>
      <w:r w:rsidRPr="00EC2AA6">
        <w:rPr>
          <w:rFonts w:asciiTheme="majorHAnsi" w:hAnsiTheme="majorHAnsi" w:cstheme="majorHAnsi"/>
          <w:i/>
          <w:iCs/>
        </w:rPr>
        <w:t>Sociology of Race and Ethnicity</w:t>
      </w:r>
      <w:r w:rsidRPr="00EC2AA6">
        <w:rPr>
          <w:rFonts w:asciiTheme="majorHAnsi" w:hAnsiTheme="majorHAnsi" w:cstheme="majorHAnsi"/>
          <w:color w:val="000000" w:themeColor="text1"/>
        </w:rPr>
        <w:t xml:space="preserve">. Vol 1(1) 54-74. American Sociological Association. </w:t>
      </w:r>
    </w:p>
    <w:p w14:paraId="7722B759" w14:textId="77777777" w:rsidR="00D877BD" w:rsidRPr="00EC2AA6" w:rsidRDefault="00D877BD">
      <w:pPr>
        <w:pStyle w:val="ListParagraph"/>
        <w:numPr>
          <w:ilvl w:val="0"/>
          <w:numId w:val="21"/>
        </w:numPr>
        <w:spacing w:after="0" w:line="240" w:lineRule="auto"/>
        <w:ind w:left="504"/>
        <w:rPr>
          <w:rFonts w:asciiTheme="majorHAnsi" w:hAnsiTheme="majorHAnsi" w:cstheme="majorHAnsi"/>
        </w:rPr>
      </w:pPr>
      <w:r w:rsidRPr="00EC2AA6">
        <w:rPr>
          <w:rFonts w:asciiTheme="majorHAnsi" w:hAnsiTheme="majorHAnsi" w:cstheme="majorHAnsi"/>
        </w:rPr>
        <w:t xml:space="preserve">Manning, P. (1993). </w:t>
      </w:r>
      <w:hyperlink r:id="rId47" w:history="1">
        <w:r w:rsidRPr="00EC2AA6">
          <w:rPr>
            <w:rStyle w:val="Hyperlink"/>
            <w:rFonts w:asciiTheme="majorHAnsi" w:hAnsiTheme="majorHAnsi" w:cstheme="majorHAnsi"/>
          </w:rPr>
          <w:t>Migrations of Africans to the Americas: The Impact on Africans, Africa, and the New World</w:t>
        </w:r>
      </w:hyperlink>
      <w:r w:rsidRPr="00EC2AA6">
        <w:rPr>
          <w:rFonts w:asciiTheme="majorHAnsi" w:hAnsiTheme="majorHAnsi" w:cstheme="majorHAnsi"/>
        </w:rPr>
        <w:t xml:space="preserve">. </w:t>
      </w:r>
      <w:r w:rsidRPr="00EC2AA6">
        <w:rPr>
          <w:rFonts w:asciiTheme="majorHAnsi" w:hAnsiTheme="majorHAnsi" w:cstheme="majorHAnsi"/>
          <w:i/>
          <w:iCs/>
        </w:rPr>
        <w:t>The History Teacher</w:t>
      </w:r>
      <w:r w:rsidRPr="00EC2AA6">
        <w:rPr>
          <w:rFonts w:asciiTheme="majorHAnsi" w:hAnsiTheme="majorHAnsi" w:cstheme="majorHAnsi"/>
        </w:rPr>
        <w:t xml:space="preserve">, </w:t>
      </w:r>
      <w:r w:rsidRPr="00EC2AA6">
        <w:rPr>
          <w:rFonts w:asciiTheme="majorHAnsi" w:hAnsiTheme="majorHAnsi" w:cstheme="majorHAnsi"/>
          <w:i/>
          <w:iCs/>
        </w:rPr>
        <w:t>26</w:t>
      </w:r>
      <w:r w:rsidRPr="00EC2AA6">
        <w:rPr>
          <w:rFonts w:asciiTheme="majorHAnsi" w:hAnsiTheme="majorHAnsi" w:cstheme="majorHAnsi"/>
        </w:rPr>
        <w:t>(3), 279–296. https://doi.org/10.2307/494662</w:t>
      </w:r>
    </w:p>
    <w:p w14:paraId="09E0C540" w14:textId="77777777" w:rsidR="00D877BD" w:rsidRPr="00EC2AA6" w:rsidRDefault="00D877BD">
      <w:pPr>
        <w:pStyle w:val="ListParagraph"/>
        <w:numPr>
          <w:ilvl w:val="0"/>
          <w:numId w:val="21"/>
        </w:numPr>
        <w:spacing w:after="0" w:line="240" w:lineRule="auto"/>
        <w:ind w:left="504"/>
        <w:rPr>
          <w:rFonts w:asciiTheme="majorHAnsi" w:hAnsiTheme="majorHAnsi" w:cstheme="majorHAnsi"/>
          <w:color w:val="FF0000"/>
        </w:rPr>
      </w:pPr>
      <w:r w:rsidRPr="00EC2AA6">
        <w:rPr>
          <w:rFonts w:asciiTheme="majorHAnsi" w:hAnsiTheme="majorHAnsi" w:cstheme="majorHAnsi"/>
        </w:rPr>
        <w:t xml:space="preserve">United Nations 62 General Assembly (February 8, 2008) </w:t>
      </w:r>
      <w:hyperlink r:id="rId48" w:history="1">
        <w:r w:rsidRPr="00EC2AA6">
          <w:rPr>
            <w:rStyle w:val="Hyperlink"/>
            <w:rFonts w:asciiTheme="majorHAnsi" w:hAnsiTheme="majorHAnsi" w:cstheme="majorHAnsi"/>
          </w:rPr>
          <w:t>UN Resolution in Commemoration of the two-hundredth anniversary of the abolition of the transatlantic slave trade - 2006</w:t>
        </w:r>
      </w:hyperlink>
    </w:p>
    <w:p w14:paraId="0EFBDBBB" w14:textId="77777777" w:rsidR="00D877BD" w:rsidRPr="00EC2AA6" w:rsidRDefault="00D877BD">
      <w:pPr>
        <w:pStyle w:val="ListParagraph"/>
        <w:numPr>
          <w:ilvl w:val="0"/>
          <w:numId w:val="21"/>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bdr w:val="none" w:sz="0" w:space="0" w:color="auto" w:frame="1"/>
          <w:shd w:val="clear" w:color="auto" w:fill="FFFFFF"/>
        </w:rPr>
        <w:t xml:space="preserve">de </w:t>
      </w:r>
      <w:proofErr w:type="spellStart"/>
      <w:r w:rsidRPr="00EC2AA6">
        <w:rPr>
          <w:rFonts w:asciiTheme="majorHAnsi" w:hAnsiTheme="majorHAnsi" w:cstheme="majorHAnsi"/>
          <w:color w:val="000000" w:themeColor="text1"/>
          <w:bdr w:val="none" w:sz="0" w:space="0" w:color="auto" w:frame="1"/>
          <w:shd w:val="clear" w:color="auto" w:fill="FFFFFF"/>
        </w:rPr>
        <w:t>Volder</w:t>
      </w:r>
      <w:proofErr w:type="spellEnd"/>
      <w:r w:rsidRPr="00EC2AA6">
        <w:rPr>
          <w:rFonts w:asciiTheme="majorHAnsi" w:hAnsiTheme="majorHAnsi" w:cstheme="majorHAnsi"/>
          <w:color w:val="000000" w:themeColor="text1"/>
          <w:bdr w:val="none" w:sz="0" w:space="0" w:color="auto" w:frame="1"/>
          <w:shd w:val="clear" w:color="auto" w:fill="FFFFFF"/>
        </w:rPr>
        <w:t xml:space="preserve">, E. (ND). </w:t>
      </w:r>
      <w:hyperlink r:id="rId49" w:history="1">
        <w:r w:rsidRPr="00EC2AA6">
          <w:rPr>
            <w:rStyle w:val="Hyperlink"/>
            <w:rFonts w:asciiTheme="majorHAnsi" w:hAnsiTheme="majorHAnsi" w:cstheme="majorHAnsi"/>
          </w:rPr>
          <w:t>Why colonial slavery should not be equated with human trafficking (‘modern slavery’)</w:t>
        </w:r>
      </w:hyperlink>
      <w:r w:rsidRPr="00EC2AA6">
        <w:rPr>
          <w:rFonts w:asciiTheme="majorHAnsi" w:hAnsiTheme="majorHAnsi" w:cstheme="majorHAnsi"/>
          <w:color w:val="000000" w:themeColor="text1"/>
        </w:rPr>
        <w:t xml:space="preserve">. Impact: Center Against Human Trafficking and Sexual Violence in Conflict. </w:t>
      </w:r>
    </w:p>
    <w:p w14:paraId="6F29403D" w14:textId="77777777" w:rsidR="00D877BD" w:rsidRPr="00EC2AA6" w:rsidRDefault="00D877BD">
      <w:pPr>
        <w:pStyle w:val="ListParagraph"/>
        <w:numPr>
          <w:ilvl w:val="0"/>
          <w:numId w:val="21"/>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 xml:space="preserve">Public Broadcasting System and WGBH Educational Foundation (1998). </w:t>
      </w:r>
      <w:hyperlink r:id="rId50" w:history="1">
        <w:r w:rsidRPr="00EC2AA6">
          <w:rPr>
            <w:rStyle w:val="Hyperlink"/>
            <w:rFonts w:asciiTheme="majorHAnsi" w:hAnsiTheme="majorHAnsi" w:cstheme="majorHAnsi"/>
          </w:rPr>
          <w:t xml:space="preserve">Africans in America: The Terrible Transformation Part 1: 1450-1750 </w:t>
        </w:r>
      </w:hyperlink>
      <w:r w:rsidRPr="00EC2AA6">
        <w:rPr>
          <w:rFonts w:asciiTheme="majorHAnsi" w:hAnsiTheme="majorHAnsi" w:cstheme="majorHAnsi"/>
          <w:color w:val="000000" w:themeColor="text1"/>
        </w:rPr>
        <w:t xml:space="preserve"> .  (83 min. documentary)</w:t>
      </w:r>
    </w:p>
    <w:p w14:paraId="1C9263EA" w14:textId="77777777" w:rsidR="00D877BD" w:rsidRPr="00EC2AA6" w:rsidRDefault="00D877BD">
      <w:pPr>
        <w:numPr>
          <w:ilvl w:val="0"/>
          <w:numId w:val="21"/>
        </w:numPr>
        <w:spacing w:after="0" w:line="240" w:lineRule="auto"/>
        <w:ind w:left="504"/>
        <w:rPr>
          <w:rFonts w:asciiTheme="majorHAnsi" w:hAnsiTheme="majorHAnsi" w:cstheme="majorHAnsi"/>
        </w:rPr>
      </w:pPr>
      <w:r w:rsidRPr="00EC2AA6">
        <w:rPr>
          <w:rFonts w:asciiTheme="majorHAnsi" w:hAnsiTheme="majorHAnsi" w:cstheme="majorHAnsi"/>
        </w:rPr>
        <w:t>Module 2 Prerecorded lecture</w:t>
      </w:r>
    </w:p>
    <w:p w14:paraId="759D676B" w14:textId="18048BCC" w:rsidR="00D877BD" w:rsidRPr="00850E65" w:rsidRDefault="00D877BD">
      <w:pPr>
        <w:numPr>
          <w:ilvl w:val="0"/>
          <w:numId w:val="21"/>
        </w:numPr>
        <w:spacing w:after="0" w:line="240" w:lineRule="auto"/>
        <w:ind w:left="504"/>
        <w:rPr>
          <w:rFonts w:asciiTheme="majorHAnsi" w:hAnsiTheme="majorHAnsi" w:cstheme="majorHAnsi"/>
        </w:rPr>
      </w:pPr>
      <w:r w:rsidRPr="00EC2AA6">
        <w:rPr>
          <w:rFonts w:asciiTheme="majorHAnsi" w:hAnsiTheme="majorHAnsi" w:cstheme="majorHAnsi"/>
        </w:rPr>
        <w:t xml:space="preserve">Module 2 Lecture Notes </w:t>
      </w:r>
    </w:p>
    <w:p w14:paraId="32956217" w14:textId="5957A8B7" w:rsidR="00D877BD" w:rsidRPr="00850E65" w:rsidRDefault="00D877BD" w:rsidP="00850E65">
      <w:pPr>
        <w:spacing w:before="120" w:after="120" w:line="240" w:lineRule="auto"/>
        <w:ind w:left="144"/>
        <w:rPr>
          <w:rFonts w:asciiTheme="majorHAnsi" w:hAnsiTheme="majorHAnsi" w:cstheme="majorHAnsi"/>
          <w:b/>
          <w:bCs/>
        </w:rPr>
      </w:pPr>
      <w:r w:rsidRPr="00850E65">
        <w:rPr>
          <w:rFonts w:asciiTheme="majorHAnsi" w:hAnsiTheme="majorHAnsi" w:cstheme="majorHAnsi"/>
          <w:b/>
          <w:bCs/>
        </w:rPr>
        <w:t xml:space="preserve">Recommended </w:t>
      </w:r>
      <w:r w:rsidR="00850E65" w:rsidRPr="00850E65">
        <w:rPr>
          <w:rFonts w:asciiTheme="majorHAnsi" w:hAnsiTheme="majorHAnsi" w:cstheme="majorHAnsi"/>
          <w:b/>
          <w:bCs/>
        </w:rPr>
        <w:t>Resources</w:t>
      </w:r>
    </w:p>
    <w:p w14:paraId="7C2B9132" w14:textId="7F777880" w:rsidR="00D877BD" w:rsidRPr="00F0296B" w:rsidRDefault="00D877BD">
      <w:pPr>
        <w:pStyle w:val="ListParagraph"/>
        <w:numPr>
          <w:ilvl w:val="0"/>
          <w:numId w:val="22"/>
        </w:numPr>
        <w:spacing w:after="0" w:line="240" w:lineRule="auto"/>
        <w:ind w:left="504"/>
        <w:rPr>
          <w:rFonts w:asciiTheme="majorHAnsi" w:hAnsiTheme="majorHAnsi" w:cstheme="majorHAnsi"/>
          <w:color w:val="000000" w:themeColor="text1"/>
        </w:rPr>
      </w:pPr>
      <w:r w:rsidRPr="00F0296B">
        <w:rPr>
          <w:rFonts w:asciiTheme="majorHAnsi" w:hAnsiTheme="majorHAnsi" w:cstheme="majorHAnsi"/>
          <w:color w:val="333333"/>
          <w:shd w:val="clear" w:color="auto" w:fill="FFFFFF"/>
        </w:rPr>
        <w:t>Wolfe, P.  (2006). </w:t>
      </w:r>
      <w:hyperlink r:id="rId51" w:history="1">
        <w:r w:rsidRPr="00F0296B">
          <w:rPr>
            <w:rStyle w:val="Hyperlink"/>
            <w:rFonts w:asciiTheme="majorHAnsi" w:hAnsiTheme="majorHAnsi" w:cstheme="majorHAnsi"/>
          </w:rPr>
          <w:t>Settler colonialism and the elimination of the native</w:t>
        </w:r>
      </w:hyperlink>
      <w:r w:rsidR="00F0296B" w:rsidRPr="00F0296B">
        <w:rPr>
          <w:rStyle w:val="Hyperlink"/>
          <w:rFonts w:asciiTheme="majorHAnsi" w:hAnsiTheme="majorHAnsi" w:cstheme="majorHAnsi"/>
          <w:u w:val="none"/>
        </w:rPr>
        <w:t xml:space="preserve"> </w:t>
      </w:r>
      <w:r w:rsidRPr="00F0296B">
        <w:rPr>
          <w:rFonts w:asciiTheme="majorHAnsi" w:hAnsiTheme="majorHAnsi" w:cstheme="majorHAnsi"/>
          <w:i/>
          <w:iCs/>
          <w:color w:val="333333"/>
          <w:shd w:val="clear" w:color="auto" w:fill="FFFFFF"/>
        </w:rPr>
        <w:t>Journal of Genocide Research</w:t>
      </w:r>
      <w:r w:rsidRPr="00F0296B">
        <w:rPr>
          <w:rFonts w:asciiTheme="majorHAnsi" w:hAnsiTheme="majorHAnsi" w:cstheme="majorHAnsi"/>
          <w:color w:val="333333"/>
          <w:shd w:val="clear" w:color="auto" w:fill="FFFFFF"/>
        </w:rPr>
        <w:t>, 8:4, 387-409, DOI: </w:t>
      </w:r>
      <w:hyperlink r:id="rId52" w:history="1">
        <w:r w:rsidRPr="00F0296B">
          <w:rPr>
            <w:rFonts w:asciiTheme="majorHAnsi" w:hAnsiTheme="majorHAnsi" w:cstheme="majorHAnsi"/>
            <w:color w:val="333333"/>
            <w:u w:val="single"/>
            <w:shd w:val="clear" w:color="auto" w:fill="FFFFFF"/>
          </w:rPr>
          <w:t>10.1080/14623520601056240</w:t>
        </w:r>
      </w:hyperlink>
    </w:p>
    <w:p w14:paraId="4179ECAB" w14:textId="548D14CD" w:rsidR="00D877BD" w:rsidRPr="0006362E" w:rsidRDefault="00D877BD" w:rsidP="0006362E">
      <w:pPr>
        <w:spacing w:before="120" w:after="120" w:line="240" w:lineRule="auto"/>
        <w:rPr>
          <w:rFonts w:asciiTheme="majorHAnsi" w:hAnsiTheme="majorHAnsi" w:cstheme="majorHAnsi"/>
          <w:b/>
          <w:bCs/>
          <w:sz w:val="24"/>
          <w:szCs w:val="24"/>
        </w:rPr>
      </w:pPr>
      <w:r w:rsidRPr="0014009D">
        <w:rPr>
          <w:rFonts w:asciiTheme="majorHAnsi" w:hAnsiTheme="majorHAnsi" w:cstheme="majorHAnsi"/>
          <w:b/>
          <w:bCs/>
          <w:sz w:val="24"/>
          <w:szCs w:val="24"/>
        </w:rPr>
        <w:t>Module 3</w:t>
      </w:r>
      <w:r w:rsidR="0014009D">
        <w:rPr>
          <w:rFonts w:asciiTheme="majorHAnsi" w:hAnsiTheme="majorHAnsi" w:cstheme="majorHAnsi"/>
          <w:b/>
          <w:bCs/>
          <w:sz w:val="24"/>
          <w:szCs w:val="24"/>
        </w:rPr>
        <w:t xml:space="preserve"> – </w:t>
      </w:r>
      <w:r w:rsidRPr="0014009D">
        <w:rPr>
          <w:rFonts w:asciiTheme="majorHAnsi" w:hAnsiTheme="majorHAnsi" w:cstheme="majorHAnsi"/>
          <w:b/>
          <w:bCs/>
          <w:sz w:val="24"/>
          <w:szCs w:val="24"/>
        </w:rPr>
        <w:t>Rethinking US Immigration History Part II: Myth of Ope</w:t>
      </w:r>
      <w:r w:rsidR="0014009D" w:rsidRPr="0014009D">
        <w:rPr>
          <w:rFonts w:asciiTheme="majorHAnsi" w:hAnsiTheme="majorHAnsi" w:cstheme="majorHAnsi"/>
          <w:b/>
          <w:bCs/>
          <w:sz w:val="24"/>
          <w:szCs w:val="24"/>
        </w:rPr>
        <w:t xml:space="preserve">n </w:t>
      </w:r>
      <w:r w:rsidRPr="0014009D">
        <w:rPr>
          <w:rFonts w:asciiTheme="majorHAnsi" w:hAnsiTheme="majorHAnsi" w:cstheme="majorHAnsi"/>
          <w:b/>
          <w:bCs/>
          <w:sz w:val="24"/>
          <w:szCs w:val="24"/>
        </w:rPr>
        <w:t>Borders and Free Mobility Prior 1875</w:t>
      </w:r>
      <w:r w:rsidR="0006362E">
        <w:rPr>
          <w:rFonts w:asciiTheme="majorHAnsi" w:hAnsiTheme="majorHAnsi" w:cstheme="majorHAnsi"/>
          <w:b/>
          <w:bCs/>
          <w:sz w:val="24"/>
          <w:szCs w:val="24"/>
        </w:rPr>
        <w:t>:</w:t>
      </w:r>
      <w:r w:rsidRPr="0014009D">
        <w:rPr>
          <w:rFonts w:asciiTheme="majorHAnsi" w:hAnsiTheme="majorHAnsi" w:cstheme="majorHAnsi"/>
          <w:b/>
          <w:bCs/>
          <w:sz w:val="24"/>
          <w:szCs w:val="24"/>
        </w:rPr>
        <w:t xml:space="preserve"> Restricting the</w:t>
      </w:r>
      <w:r w:rsidR="0014009D" w:rsidRPr="0014009D">
        <w:rPr>
          <w:rFonts w:asciiTheme="majorHAnsi" w:hAnsiTheme="majorHAnsi" w:cstheme="majorHAnsi"/>
          <w:b/>
          <w:bCs/>
          <w:sz w:val="24"/>
          <w:szCs w:val="24"/>
        </w:rPr>
        <w:t xml:space="preserve"> </w:t>
      </w:r>
      <w:r w:rsidRPr="0014009D">
        <w:rPr>
          <w:rFonts w:asciiTheme="majorHAnsi" w:hAnsiTheme="majorHAnsi" w:cstheme="majorHAnsi"/>
          <w:b/>
          <w:bCs/>
          <w:sz w:val="24"/>
          <w:szCs w:val="24"/>
        </w:rPr>
        <w:t xml:space="preserve">Migration of Some and Forcing that of Others  </w:t>
      </w:r>
      <w:r w:rsidRPr="0014009D">
        <w:rPr>
          <w:rFonts w:asciiTheme="majorHAnsi" w:hAnsiTheme="majorHAnsi" w:cstheme="majorHAnsi"/>
          <w:b/>
          <w:bCs/>
          <w:sz w:val="24"/>
          <w:szCs w:val="24"/>
        </w:rPr>
        <w:tab/>
      </w:r>
      <w:r w:rsidRPr="0014009D">
        <w:rPr>
          <w:rFonts w:asciiTheme="majorHAnsi" w:hAnsiTheme="majorHAnsi" w:cstheme="majorHAnsi"/>
          <w:b/>
          <w:bCs/>
          <w:sz w:val="24"/>
          <w:szCs w:val="24"/>
        </w:rPr>
        <w:tab/>
      </w:r>
      <w:r w:rsidRPr="0014009D">
        <w:rPr>
          <w:rFonts w:asciiTheme="majorHAnsi" w:hAnsiTheme="majorHAnsi" w:cstheme="majorHAnsi"/>
          <w:b/>
          <w:bCs/>
          <w:sz w:val="24"/>
          <w:szCs w:val="24"/>
        </w:rPr>
        <w:tab/>
      </w:r>
    </w:p>
    <w:p w14:paraId="69CAF998" w14:textId="67AACB4B" w:rsidR="0006362E" w:rsidRDefault="0006362E" w:rsidP="00112F8D">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Date</w:t>
      </w:r>
    </w:p>
    <w:p w14:paraId="7D793163" w14:textId="7BFFCEF8" w:rsidR="00D877BD" w:rsidRDefault="0006362E" w:rsidP="00112F8D">
      <w:pPr>
        <w:spacing w:before="120" w:after="120" w:line="240" w:lineRule="auto"/>
        <w:ind w:left="144"/>
        <w:rPr>
          <w:rFonts w:asciiTheme="majorHAnsi" w:hAnsiTheme="majorHAnsi" w:cstheme="majorHAnsi"/>
          <w:bCs/>
          <w:color w:val="000000" w:themeColor="text1"/>
        </w:rPr>
      </w:pPr>
      <w:r>
        <w:rPr>
          <w:rFonts w:asciiTheme="majorHAnsi" w:hAnsiTheme="majorHAnsi" w:cstheme="majorHAnsi"/>
          <w:b/>
          <w:color w:val="000000" w:themeColor="text1"/>
        </w:rPr>
        <w:t>Description</w:t>
      </w:r>
      <w:r w:rsidR="00D877BD" w:rsidRPr="00EC2AA6">
        <w:rPr>
          <w:rFonts w:asciiTheme="majorHAnsi" w:hAnsiTheme="majorHAnsi" w:cstheme="majorHAnsi"/>
          <w:bCs/>
          <w:color w:val="000000" w:themeColor="text1"/>
        </w:rPr>
        <w:t xml:space="preserve"> </w:t>
      </w:r>
    </w:p>
    <w:p w14:paraId="20994DC5" w14:textId="3B0C7248" w:rsidR="00D877BD" w:rsidRPr="00EC2AA6" w:rsidRDefault="00D877BD" w:rsidP="00112F8D">
      <w:pPr>
        <w:spacing w:before="120" w:after="120" w:line="240" w:lineRule="auto"/>
        <w:ind w:left="144"/>
        <w:rPr>
          <w:rFonts w:asciiTheme="majorHAnsi" w:hAnsiTheme="majorHAnsi" w:cstheme="majorHAnsi"/>
          <w:bCs/>
        </w:rPr>
      </w:pPr>
      <w:r w:rsidRPr="00EC2AA6">
        <w:rPr>
          <w:rFonts w:asciiTheme="majorHAnsi" w:hAnsiTheme="majorHAnsi" w:cstheme="majorHAnsi"/>
          <w:bCs/>
        </w:rPr>
        <w:t xml:space="preserve">This module invites participants to reconsider the dominant belief of open borders and free mobility in the first century of the United States. </w:t>
      </w:r>
      <w:r w:rsidRPr="00EC2AA6">
        <w:rPr>
          <w:rFonts w:asciiTheme="majorHAnsi" w:hAnsiTheme="majorHAnsi" w:cstheme="majorHAnsi"/>
          <w:bCs/>
          <w:color w:val="202124"/>
          <w:shd w:val="clear" w:color="auto" w:fill="FFFFFF"/>
        </w:rPr>
        <w:t>The Page Act of 1875 (Sect. 141, 18 Stat. 477, 3 March 1875),</w:t>
      </w:r>
      <w:r w:rsidR="003C6FCF">
        <w:rPr>
          <w:rFonts w:asciiTheme="majorHAnsi" w:hAnsiTheme="majorHAnsi" w:cstheme="majorHAnsi"/>
          <w:bCs/>
          <w:color w:val="202124"/>
          <w:shd w:val="clear" w:color="auto" w:fill="FFFFFF"/>
        </w:rPr>
        <w:t xml:space="preserve"> </w:t>
      </w:r>
      <w:r w:rsidRPr="00EC2AA6">
        <w:rPr>
          <w:rFonts w:asciiTheme="majorHAnsi" w:hAnsiTheme="majorHAnsi" w:cstheme="majorHAnsi"/>
          <w:bCs/>
          <w:color w:val="202124"/>
          <w:shd w:val="clear" w:color="auto" w:fill="FFFFFF"/>
        </w:rPr>
        <w:t>which effectively prohibited the entry of Chinese women, is commonly considered as the first restrictive federal immigration law in the United States</w:t>
      </w:r>
      <w:r w:rsidRPr="00EC2AA6">
        <w:rPr>
          <w:rFonts w:asciiTheme="majorHAnsi" w:hAnsiTheme="majorHAnsi" w:cstheme="majorHAnsi"/>
          <w:bCs/>
        </w:rPr>
        <w:t>.  However, a closer look at the nation building process of the United States from the colonial period through the first century following the declaration of independence contradicts the myth of unrestricted transborder migration during this period. This module also addresses the forced migration and displacement of indigenous and enslaved African &amp; African American populations in the United States.</w:t>
      </w:r>
    </w:p>
    <w:p w14:paraId="34493CE8" w14:textId="0FF04B95" w:rsidR="00D877BD" w:rsidRDefault="0006362E" w:rsidP="00112F8D">
      <w:pPr>
        <w:pStyle w:val="NormalWeb"/>
        <w:spacing w:before="120" w:beforeAutospacing="0" w:after="120" w:afterAutospacing="0"/>
        <w:ind w:left="864" w:hanging="720"/>
        <w:rPr>
          <w:rFonts w:asciiTheme="majorHAnsi" w:hAnsiTheme="majorHAnsi" w:cstheme="majorHAnsi"/>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78B26EEA" w14:textId="2D739CBC" w:rsidR="00D877BD" w:rsidRPr="00EC2AA6" w:rsidRDefault="0006362E" w:rsidP="0001215D">
      <w:pPr>
        <w:pStyle w:val="NormalWeb"/>
        <w:spacing w:before="0" w:beforeAutospacing="0" w:after="0" w:afterAutospacing="0"/>
        <w:ind w:left="864" w:hanging="720"/>
        <w:rPr>
          <w:rFonts w:asciiTheme="majorHAnsi" w:hAnsiTheme="majorHAnsi" w:cstheme="majorHAnsi"/>
          <w:sz w:val="22"/>
          <w:szCs w:val="22"/>
        </w:rPr>
      </w:pPr>
      <w:r>
        <w:rPr>
          <w:rFonts w:asciiTheme="majorHAnsi" w:hAnsiTheme="majorHAnsi" w:cstheme="majorHAnsi"/>
          <w:sz w:val="22"/>
          <w:szCs w:val="22"/>
        </w:rPr>
        <w:t>After successfully completing this mo</w:t>
      </w:r>
      <w:r w:rsidR="00112F8D">
        <w:rPr>
          <w:rFonts w:asciiTheme="majorHAnsi" w:hAnsiTheme="majorHAnsi" w:cstheme="majorHAnsi"/>
          <w:sz w:val="22"/>
          <w:szCs w:val="22"/>
        </w:rPr>
        <w:t>dule, students will be able to:</w:t>
      </w:r>
    </w:p>
    <w:p w14:paraId="7055F0A7" w14:textId="27D42B5D" w:rsidR="00D877BD" w:rsidRPr="0001215D" w:rsidRDefault="0001215D">
      <w:pPr>
        <w:pStyle w:val="ListParagraph"/>
        <w:numPr>
          <w:ilvl w:val="0"/>
          <w:numId w:val="23"/>
        </w:numPr>
        <w:spacing w:after="0" w:line="240" w:lineRule="auto"/>
        <w:ind w:left="504"/>
        <w:rPr>
          <w:rFonts w:asciiTheme="majorHAnsi" w:hAnsiTheme="majorHAnsi" w:cstheme="majorHAnsi"/>
        </w:rPr>
      </w:pPr>
      <w:r>
        <w:rPr>
          <w:rFonts w:asciiTheme="majorHAnsi" w:hAnsiTheme="majorHAnsi" w:cstheme="majorHAnsi"/>
        </w:rPr>
        <w:t>U</w:t>
      </w:r>
      <w:r w:rsidR="00D877BD" w:rsidRPr="0001215D">
        <w:rPr>
          <w:rFonts w:asciiTheme="majorHAnsi" w:hAnsiTheme="majorHAnsi" w:cstheme="majorHAnsi"/>
        </w:rPr>
        <w:t>nderstand why the myth of open borders during the colonial era and first century of the United States is incorrect.</w:t>
      </w:r>
    </w:p>
    <w:p w14:paraId="2BFE3B5E" w14:textId="673C4B25" w:rsidR="00D877BD" w:rsidRPr="0001215D" w:rsidRDefault="0001215D">
      <w:pPr>
        <w:pStyle w:val="ListParagraph"/>
        <w:numPr>
          <w:ilvl w:val="0"/>
          <w:numId w:val="23"/>
        </w:numPr>
        <w:spacing w:after="0" w:line="240" w:lineRule="auto"/>
        <w:ind w:left="504"/>
        <w:rPr>
          <w:rFonts w:asciiTheme="majorHAnsi" w:hAnsiTheme="majorHAnsi" w:cstheme="majorHAnsi"/>
        </w:rPr>
      </w:pPr>
      <w:r>
        <w:rPr>
          <w:rFonts w:asciiTheme="majorHAnsi" w:hAnsiTheme="majorHAnsi" w:cstheme="majorHAnsi"/>
        </w:rPr>
        <w:t>B</w:t>
      </w:r>
      <w:r w:rsidR="00D877BD" w:rsidRPr="0001215D">
        <w:rPr>
          <w:rFonts w:asciiTheme="majorHAnsi" w:hAnsiTheme="majorHAnsi" w:cstheme="majorHAnsi"/>
        </w:rPr>
        <w:t xml:space="preserve">e familiar with the forced migration of indigenous and enslaved African &amp; African American populations in the United States during the nation’s foundational century. </w:t>
      </w:r>
    </w:p>
    <w:p w14:paraId="32D4F646" w14:textId="23268F54" w:rsidR="00D877BD" w:rsidRPr="0001215D" w:rsidRDefault="00D877BD">
      <w:pPr>
        <w:pStyle w:val="ListParagraph"/>
        <w:numPr>
          <w:ilvl w:val="0"/>
          <w:numId w:val="23"/>
        </w:numPr>
        <w:spacing w:after="0" w:line="240" w:lineRule="auto"/>
        <w:ind w:left="504"/>
        <w:rPr>
          <w:rFonts w:asciiTheme="majorHAnsi" w:hAnsiTheme="majorHAnsi" w:cstheme="majorHAnsi"/>
        </w:rPr>
      </w:pPr>
      <w:r w:rsidRPr="0001215D">
        <w:rPr>
          <w:rFonts w:asciiTheme="majorHAnsi" w:hAnsiTheme="majorHAnsi" w:cstheme="majorHAnsi"/>
        </w:rPr>
        <w:t>Understand how the forced migration of first nations peoples and enslaved persons is part of the settler colonial process that includes displacement, dispossession of land, genocide, and other forms of direct and indirect violence.</w:t>
      </w:r>
    </w:p>
    <w:p w14:paraId="2EF8BC03" w14:textId="5F292FDB" w:rsidR="00D877BD" w:rsidRPr="00EC2AA6" w:rsidRDefault="00D877BD" w:rsidP="0001215D">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01215D">
        <w:rPr>
          <w:rFonts w:asciiTheme="majorHAnsi" w:hAnsiTheme="majorHAnsi" w:cstheme="majorHAnsi"/>
          <w:b/>
          <w:bCs/>
        </w:rPr>
        <w:t>Resources</w:t>
      </w:r>
    </w:p>
    <w:p w14:paraId="17519E1A" w14:textId="77777777" w:rsidR="00D877BD" w:rsidRPr="0001215D" w:rsidRDefault="00D877BD">
      <w:pPr>
        <w:pStyle w:val="ListParagraph"/>
        <w:numPr>
          <w:ilvl w:val="0"/>
          <w:numId w:val="22"/>
        </w:numPr>
        <w:spacing w:after="0" w:line="240" w:lineRule="auto"/>
        <w:ind w:left="504"/>
        <w:rPr>
          <w:rFonts w:asciiTheme="majorHAnsi" w:eastAsiaTheme="minorHAnsi" w:hAnsiTheme="majorHAnsi" w:cstheme="majorHAnsi"/>
          <w:b/>
          <w:bCs/>
          <w:color w:val="000000" w:themeColor="text1"/>
          <w:u w:val="single"/>
        </w:rPr>
      </w:pPr>
      <w:r w:rsidRPr="0001215D">
        <w:rPr>
          <w:rFonts w:asciiTheme="majorHAnsi" w:hAnsiTheme="majorHAnsi" w:cstheme="majorHAnsi"/>
          <w:color w:val="000000" w:themeColor="text1"/>
          <w:spacing w:val="-5"/>
          <w:shd w:val="clear" w:color="auto" w:fill="FFFFFF"/>
        </w:rPr>
        <w:t xml:space="preserve">Neuman, G. L. (1993). </w:t>
      </w:r>
      <w:hyperlink r:id="rId53" w:history="1">
        <w:r w:rsidRPr="0001215D">
          <w:rPr>
            <w:rStyle w:val="Hyperlink"/>
            <w:rFonts w:asciiTheme="majorHAnsi" w:hAnsiTheme="majorHAnsi" w:cstheme="majorHAnsi"/>
            <w:color w:val="000000" w:themeColor="text1"/>
          </w:rPr>
          <w:t>The Lost Century of American Immigration Law (1776-1875)</w:t>
        </w:r>
      </w:hyperlink>
      <w:r w:rsidRPr="0001215D">
        <w:rPr>
          <w:rFonts w:asciiTheme="majorHAnsi" w:hAnsiTheme="majorHAnsi" w:cstheme="majorHAnsi"/>
          <w:color w:val="000000" w:themeColor="text1"/>
        </w:rPr>
        <w:t xml:space="preserve">. </w:t>
      </w:r>
      <w:r w:rsidRPr="0001215D">
        <w:rPr>
          <w:rFonts w:asciiTheme="majorHAnsi" w:hAnsiTheme="majorHAnsi" w:cstheme="majorHAnsi"/>
          <w:i/>
          <w:iCs/>
          <w:color w:val="000000" w:themeColor="text1"/>
          <w:spacing w:val="-5"/>
          <w:shd w:val="clear" w:color="auto" w:fill="FFFFFF"/>
        </w:rPr>
        <w:t>Columbia Law Review</w:t>
      </w:r>
      <w:r w:rsidRPr="0001215D">
        <w:rPr>
          <w:rFonts w:asciiTheme="majorHAnsi" w:hAnsiTheme="majorHAnsi" w:cstheme="majorHAnsi"/>
          <w:color w:val="000000" w:themeColor="text1"/>
          <w:spacing w:val="-5"/>
          <w:shd w:val="clear" w:color="auto" w:fill="FFFFFF"/>
        </w:rPr>
        <w:t>, </w:t>
      </w:r>
      <w:r w:rsidRPr="0001215D">
        <w:rPr>
          <w:rFonts w:asciiTheme="majorHAnsi" w:hAnsiTheme="majorHAnsi" w:cstheme="majorHAnsi"/>
          <w:i/>
          <w:iCs/>
          <w:color w:val="000000" w:themeColor="text1"/>
          <w:spacing w:val="-5"/>
          <w:shd w:val="clear" w:color="auto" w:fill="FFFFFF"/>
        </w:rPr>
        <w:t>93</w:t>
      </w:r>
      <w:r w:rsidRPr="0001215D">
        <w:rPr>
          <w:rFonts w:asciiTheme="majorHAnsi" w:hAnsiTheme="majorHAnsi" w:cstheme="majorHAnsi"/>
          <w:color w:val="000000" w:themeColor="text1"/>
          <w:spacing w:val="-5"/>
          <w:shd w:val="clear" w:color="auto" w:fill="FFFFFF"/>
        </w:rPr>
        <w:t>(8), 1833–1901. https://doi.org/10.2307/1123006</w:t>
      </w:r>
    </w:p>
    <w:p w14:paraId="312B0B36" w14:textId="77777777" w:rsidR="00D877BD" w:rsidRPr="0001215D" w:rsidRDefault="00D877BD">
      <w:pPr>
        <w:pStyle w:val="ListParagraph"/>
        <w:numPr>
          <w:ilvl w:val="0"/>
          <w:numId w:val="22"/>
        </w:numPr>
        <w:shd w:val="clear" w:color="auto" w:fill="FFFFFF"/>
        <w:spacing w:after="0" w:line="240" w:lineRule="auto"/>
        <w:ind w:left="504"/>
        <w:rPr>
          <w:rFonts w:asciiTheme="majorHAnsi" w:hAnsiTheme="majorHAnsi" w:cstheme="majorHAnsi"/>
          <w:color w:val="000000" w:themeColor="text1"/>
        </w:rPr>
      </w:pPr>
      <w:proofErr w:type="spellStart"/>
      <w:r w:rsidRPr="0001215D">
        <w:rPr>
          <w:rFonts w:asciiTheme="majorHAnsi" w:hAnsiTheme="majorHAnsi" w:cstheme="majorHAnsi"/>
          <w:color w:val="000000" w:themeColor="text1"/>
          <w:lang w:val="fr-FR"/>
        </w:rPr>
        <w:t>Fixico</w:t>
      </w:r>
      <w:proofErr w:type="spellEnd"/>
      <w:r w:rsidRPr="0001215D">
        <w:rPr>
          <w:rFonts w:asciiTheme="majorHAnsi" w:hAnsiTheme="majorHAnsi" w:cstheme="majorHAnsi"/>
          <w:color w:val="000000" w:themeColor="text1"/>
          <w:lang w:val="fr-FR"/>
        </w:rPr>
        <w:t xml:space="preserve">, D.L.  (2021). </w:t>
      </w:r>
      <w:hyperlink r:id="rId54" w:history="1">
        <w:proofErr w:type="spellStart"/>
        <w:r w:rsidRPr="0001215D">
          <w:rPr>
            <w:rStyle w:val="Hyperlink"/>
            <w:rFonts w:asciiTheme="majorHAnsi" w:hAnsiTheme="majorHAnsi" w:cstheme="majorHAnsi"/>
            <w:lang w:val="fr-FR"/>
          </w:rPr>
          <w:t>Documenting</w:t>
        </w:r>
        <w:proofErr w:type="spellEnd"/>
        <w:r w:rsidRPr="0001215D">
          <w:rPr>
            <w:rStyle w:val="Hyperlink"/>
            <w:rFonts w:asciiTheme="majorHAnsi" w:hAnsiTheme="majorHAnsi" w:cstheme="majorHAnsi"/>
            <w:lang w:val="fr-FR"/>
          </w:rPr>
          <w:t xml:space="preserve"> </w:t>
        </w:r>
        <w:proofErr w:type="spellStart"/>
        <w:r w:rsidRPr="0001215D">
          <w:rPr>
            <w:rStyle w:val="Hyperlink"/>
            <w:rFonts w:asciiTheme="majorHAnsi" w:hAnsiTheme="majorHAnsi" w:cstheme="majorHAnsi"/>
            <w:lang w:val="fr-FR"/>
          </w:rPr>
          <w:t>Indigenous</w:t>
        </w:r>
        <w:proofErr w:type="spellEnd"/>
        <w:r w:rsidRPr="0001215D">
          <w:rPr>
            <w:rStyle w:val="Hyperlink"/>
            <w:rFonts w:asciiTheme="majorHAnsi" w:hAnsiTheme="majorHAnsi" w:cstheme="majorHAnsi"/>
            <w:lang w:val="fr-FR"/>
          </w:rPr>
          <w:t xml:space="preserve"> </w:t>
        </w:r>
        <w:proofErr w:type="spellStart"/>
        <w:r w:rsidRPr="0001215D">
          <w:rPr>
            <w:rStyle w:val="Hyperlink"/>
            <w:rFonts w:asciiTheme="majorHAnsi" w:hAnsiTheme="majorHAnsi" w:cstheme="majorHAnsi"/>
            <w:lang w:val="fr-FR"/>
          </w:rPr>
          <w:t>dispossession</w:t>
        </w:r>
        <w:proofErr w:type="spellEnd"/>
      </w:hyperlink>
      <w:r w:rsidRPr="0001215D">
        <w:rPr>
          <w:rFonts w:asciiTheme="majorHAnsi" w:hAnsiTheme="majorHAnsi" w:cstheme="majorHAnsi"/>
          <w:color w:val="000000" w:themeColor="text1"/>
          <w:lang w:val="fr-FR"/>
        </w:rPr>
        <w:t xml:space="preserve">. </w:t>
      </w:r>
      <w:r w:rsidRPr="0001215D">
        <w:rPr>
          <w:rFonts w:asciiTheme="majorHAnsi" w:hAnsiTheme="majorHAnsi" w:cstheme="majorHAnsi"/>
          <w:color w:val="000000" w:themeColor="text1"/>
          <w:shd w:val="clear" w:color="auto" w:fill="FFFFFF"/>
        </w:rPr>
        <w:t>Science, 374, 6567, (536-537).</w:t>
      </w:r>
      <w:hyperlink r:id="rId55" w:tooltip="Abstract" w:history="1">
        <w:r w:rsidRPr="0001215D">
          <w:rPr>
            <w:rFonts w:asciiTheme="majorHAnsi" w:hAnsiTheme="majorHAnsi" w:cstheme="majorHAnsi"/>
            <w:color w:val="000000" w:themeColor="text1"/>
            <w:u w:val="single"/>
            <w:shd w:val="clear" w:color="auto" w:fill="FFFFFF"/>
          </w:rPr>
          <w:t>/</w:t>
        </w:r>
        <w:proofErr w:type="spellStart"/>
        <w:r w:rsidRPr="0001215D">
          <w:rPr>
            <w:rFonts w:asciiTheme="majorHAnsi" w:hAnsiTheme="majorHAnsi" w:cstheme="majorHAnsi"/>
            <w:color w:val="000000" w:themeColor="text1"/>
            <w:u w:val="single"/>
            <w:shd w:val="clear" w:color="auto" w:fill="FFFFFF"/>
          </w:rPr>
          <w:t>doi</w:t>
        </w:r>
        <w:proofErr w:type="spellEnd"/>
        <w:r w:rsidRPr="0001215D">
          <w:rPr>
            <w:rFonts w:asciiTheme="majorHAnsi" w:hAnsiTheme="majorHAnsi" w:cstheme="majorHAnsi"/>
            <w:color w:val="000000" w:themeColor="text1"/>
            <w:u w:val="single"/>
            <w:shd w:val="clear" w:color="auto" w:fill="FFFFFF"/>
          </w:rPr>
          <w:t>/10.1126/science.abl6288</w:t>
        </w:r>
      </w:hyperlink>
    </w:p>
    <w:p w14:paraId="5B59E032" w14:textId="77777777" w:rsidR="00D877BD" w:rsidRPr="0001215D" w:rsidRDefault="00D877BD">
      <w:pPr>
        <w:pStyle w:val="ListParagraph"/>
        <w:numPr>
          <w:ilvl w:val="0"/>
          <w:numId w:val="22"/>
        </w:numPr>
        <w:spacing w:after="0" w:line="240" w:lineRule="auto"/>
        <w:ind w:left="504"/>
        <w:rPr>
          <w:rFonts w:asciiTheme="majorHAnsi" w:hAnsiTheme="majorHAnsi" w:cstheme="majorHAnsi"/>
          <w:color w:val="000000" w:themeColor="text1"/>
        </w:rPr>
      </w:pPr>
      <w:r w:rsidRPr="0001215D">
        <w:rPr>
          <w:rFonts w:asciiTheme="majorHAnsi" w:hAnsiTheme="majorHAnsi" w:cstheme="majorHAnsi"/>
          <w:color w:val="000000" w:themeColor="text1"/>
        </w:rPr>
        <w:lastRenderedPageBreak/>
        <w:t xml:space="preserve">Cave, A.  A. (2003). </w:t>
      </w:r>
      <w:hyperlink r:id="rId56" w:history="1">
        <w:r w:rsidRPr="0001215D">
          <w:rPr>
            <w:rStyle w:val="Hyperlink"/>
            <w:rFonts w:asciiTheme="majorHAnsi" w:hAnsiTheme="majorHAnsi" w:cstheme="majorHAnsi"/>
            <w:color w:val="000000" w:themeColor="text1"/>
          </w:rPr>
          <w:t>Abuse of Power: Andrew Jackson and the Indian Removal Act of 1830</w:t>
        </w:r>
      </w:hyperlink>
      <w:r w:rsidRPr="0001215D">
        <w:rPr>
          <w:rFonts w:asciiTheme="majorHAnsi" w:hAnsiTheme="majorHAnsi" w:cstheme="majorHAnsi"/>
          <w:color w:val="000000" w:themeColor="text1"/>
        </w:rPr>
        <w:t xml:space="preserve">. </w:t>
      </w:r>
      <w:r w:rsidRPr="0001215D">
        <w:rPr>
          <w:rFonts w:asciiTheme="majorHAnsi" w:hAnsiTheme="majorHAnsi" w:cstheme="majorHAnsi"/>
          <w:i/>
          <w:iCs/>
          <w:color w:val="000000" w:themeColor="text1"/>
        </w:rPr>
        <w:t>The Historian,</w:t>
      </w:r>
      <w:r w:rsidRPr="0001215D">
        <w:rPr>
          <w:rFonts w:asciiTheme="majorHAnsi" w:hAnsiTheme="majorHAnsi" w:cstheme="majorHAnsi"/>
          <w:i/>
          <w:iCs/>
          <w:color w:val="000000" w:themeColor="text1"/>
          <w:shd w:val="clear" w:color="auto" w:fill="FFFFFF"/>
        </w:rPr>
        <w:t xml:space="preserve"> 65</w:t>
      </w:r>
      <w:r w:rsidRPr="0001215D">
        <w:rPr>
          <w:rFonts w:asciiTheme="majorHAnsi" w:hAnsiTheme="majorHAnsi" w:cstheme="majorHAnsi"/>
          <w:color w:val="000000" w:themeColor="text1"/>
          <w:shd w:val="clear" w:color="auto" w:fill="FFFFFF"/>
        </w:rPr>
        <w:t>(6), 1330-1353.</w:t>
      </w:r>
    </w:p>
    <w:p w14:paraId="21FAC63E" w14:textId="77777777" w:rsidR="00D877BD" w:rsidRPr="0001215D" w:rsidRDefault="00D877BD">
      <w:pPr>
        <w:pStyle w:val="ListParagraph"/>
        <w:numPr>
          <w:ilvl w:val="0"/>
          <w:numId w:val="22"/>
        </w:numPr>
        <w:spacing w:after="0" w:line="240" w:lineRule="auto"/>
        <w:ind w:left="504"/>
        <w:rPr>
          <w:rFonts w:asciiTheme="majorHAnsi" w:hAnsiTheme="majorHAnsi" w:cstheme="majorHAnsi"/>
          <w:color w:val="000000" w:themeColor="text1"/>
        </w:rPr>
      </w:pPr>
      <w:r w:rsidRPr="0001215D">
        <w:rPr>
          <w:rFonts w:asciiTheme="majorHAnsi" w:hAnsiTheme="majorHAnsi" w:cstheme="majorHAnsi"/>
          <w:color w:val="000000" w:themeColor="text1"/>
        </w:rPr>
        <w:t xml:space="preserve">Ball, E. (November 2015). </w:t>
      </w:r>
      <w:hyperlink r:id="rId57" w:history="1">
        <w:r w:rsidRPr="0001215D">
          <w:rPr>
            <w:rStyle w:val="Hyperlink"/>
            <w:rFonts w:asciiTheme="majorHAnsi" w:hAnsiTheme="majorHAnsi" w:cstheme="majorHAnsi"/>
            <w:color w:val="000000" w:themeColor="text1"/>
          </w:rPr>
          <w:t>Retracing Slavery’s Trail of Tears: America’s forgotten migration – the journeys of a million African-Americans from the tobacco South to the cotton South</w:t>
        </w:r>
      </w:hyperlink>
      <w:r w:rsidRPr="0001215D">
        <w:rPr>
          <w:rFonts w:asciiTheme="majorHAnsi" w:hAnsiTheme="majorHAnsi" w:cstheme="majorHAnsi"/>
          <w:color w:val="000000" w:themeColor="text1"/>
        </w:rPr>
        <w:t xml:space="preserve">. Smithsonian Magazine. </w:t>
      </w:r>
    </w:p>
    <w:p w14:paraId="2C93F777" w14:textId="77777777" w:rsidR="00D877BD" w:rsidRPr="0001215D" w:rsidRDefault="00D877BD">
      <w:pPr>
        <w:pStyle w:val="ListParagraph"/>
        <w:numPr>
          <w:ilvl w:val="0"/>
          <w:numId w:val="22"/>
        </w:numPr>
        <w:spacing w:after="0" w:line="240" w:lineRule="auto"/>
        <w:ind w:left="504"/>
        <w:rPr>
          <w:rFonts w:asciiTheme="majorHAnsi" w:hAnsiTheme="majorHAnsi" w:cstheme="majorHAnsi"/>
          <w:color w:val="000000" w:themeColor="text1"/>
        </w:rPr>
      </w:pPr>
      <w:r w:rsidRPr="0001215D">
        <w:rPr>
          <w:rFonts w:asciiTheme="majorHAnsi" w:hAnsiTheme="majorHAnsi" w:cstheme="majorHAnsi"/>
          <w:color w:val="000000" w:themeColor="text1"/>
        </w:rPr>
        <w:t xml:space="preserve">Richie, C. (2006). </w:t>
      </w:r>
      <w:hyperlink r:id="rId58" w:history="1">
        <w:r w:rsidRPr="0001215D">
          <w:rPr>
            <w:rStyle w:val="Hyperlink"/>
            <w:rFonts w:asciiTheme="majorHAnsi" w:hAnsiTheme="majorHAnsi" w:cstheme="majorHAnsi"/>
          </w:rPr>
          <w:t>Trail of Tears: Cherokee Legacy</w:t>
        </w:r>
      </w:hyperlink>
      <w:r w:rsidRPr="0001215D">
        <w:rPr>
          <w:rStyle w:val="Hyperlink"/>
          <w:rFonts w:asciiTheme="majorHAnsi" w:hAnsiTheme="majorHAnsi" w:cstheme="majorHAnsi"/>
        </w:rPr>
        <w:t xml:space="preserve">. </w:t>
      </w:r>
      <w:r w:rsidRPr="0001215D">
        <w:rPr>
          <w:rStyle w:val="Hyperlink"/>
          <w:rFonts w:asciiTheme="majorHAnsi" w:hAnsiTheme="majorHAnsi" w:cstheme="majorHAnsi"/>
          <w:color w:val="000000" w:themeColor="text1"/>
          <w:u w:val="none"/>
        </w:rPr>
        <w:t>Rich-</w:t>
      </w:r>
      <w:proofErr w:type="spellStart"/>
      <w:r w:rsidRPr="0001215D">
        <w:rPr>
          <w:rStyle w:val="Hyperlink"/>
          <w:rFonts w:asciiTheme="majorHAnsi" w:hAnsiTheme="majorHAnsi" w:cstheme="majorHAnsi"/>
          <w:color w:val="000000" w:themeColor="text1"/>
          <w:u w:val="none"/>
        </w:rPr>
        <w:t>Heape</w:t>
      </w:r>
      <w:proofErr w:type="spellEnd"/>
      <w:r w:rsidRPr="0001215D">
        <w:rPr>
          <w:rStyle w:val="Hyperlink"/>
          <w:rFonts w:asciiTheme="majorHAnsi" w:hAnsiTheme="majorHAnsi" w:cstheme="majorHAnsi"/>
          <w:color w:val="000000" w:themeColor="text1"/>
          <w:u w:val="none"/>
        </w:rPr>
        <w:t xml:space="preserve"> Films.</w:t>
      </w:r>
      <w:r w:rsidRPr="0001215D">
        <w:rPr>
          <w:rFonts w:asciiTheme="majorHAnsi" w:hAnsiTheme="majorHAnsi" w:cstheme="majorHAnsi"/>
          <w:color w:val="000000" w:themeColor="text1"/>
        </w:rPr>
        <w:t xml:space="preserve">  (114 min. documentary)</w:t>
      </w:r>
    </w:p>
    <w:p w14:paraId="438959E3" w14:textId="77777777" w:rsidR="00D877BD" w:rsidRPr="0001215D" w:rsidRDefault="00D877BD">
      <w:pPr>
        <w:pStyle w:val="ListParagraph"/>
        <w:numPr>
          <w:ilvl w:val="0"/>
          <w:numId w:val="22"/>
        </w:numPr>
        <w:spacing w:after="0" w:line="240" w:lineRule="auto"/>
        <w:ind w:left="504"/>
        <w:rPr>
          <w:rFonts w:asciiTheme="majorHAnsi" w:hAnsiTheme="majorHAnsi" w:cstheme="majorHAnsi"/>
        </w:rPr>
      </w:pPr>
      <w:r w:rsidRPr="0001215D">
        <w:rPr>
          <w:rFonts w:asciiTheme="majorHAnsi" w:hAnsiTheme="majorHAnsi" w:cstheme="majorHAnsi"/>
        </w:rPr>
        <w:t>Module 3 Prerecorded lecture</w:t>
      </w:r>
    </w:p>
    <w:p w14:paraId="420CC6A0" w14:textId="19BC678B" w:rsidR="00D877BD" w:rsidRPr="00366164" w:rsidRDefault="00D877BD">
      <w:pPr>
        <w:pStyle w:val="ListParagraph"/>
        <w:numPr>
          <w:ilvl w:val="0"/>
          <w:numId w:val="22"/>
        </w:numPr>
        <w:spacing w:after="0" w:line="240" w:lineRule="auto"/>
        <w:ind w:left="504"/>
        <w:rPr>
          <w:rFonts w:asciiTheme="majorHAnsi" w:hAnsiTheme="majorHAnsi" w:cstheme="majorHAnsi"/>
        </w:rPr>
      </w:pPr>
      <w:r w:rsidRPr="0001215D">
        <w:rPr>
          <w:rFonts w:asciiTheme="majorHAnsi" w:hAnsiTheme="majorHAnsi" w:cstheme="majorHAnsi"/>
        </w:rPr>
        <w:t xml:space="preserve">Module 3 Lecture Notes </w:t>
      </w:r>
    </w:p>
    <w:p w14:paraId="616BEBF3" w14:textId="52B4B086" w:rsidR="00D877BD" w:rsidRPr="00366164" w:rsidRDefault="00D877BD" w:rsidP="00366164">
      <w:pPr>
        <w:spacing w:before="120" w:after="120" w:line="240" w:lineRule="auto"/>
        <w:rPr>
          <w:rFonts w:asciiTheme="majorHAnsi" w:hAnsiTheme="majorHAnsi" w:cstheme="majorHAnsi"/>
          <w:b/>
          <w:bCs/>
        </w:rPr>
      </w:pPr>
      <w:r w:rsidRPr="00366164">
        <w:rPr>
          <w:rFonts w:asciiTheme="majorHAnsi" w:hAnsiTheme="majorHAnsi" w:cstheme="majorHAnsi"/>
          <w:b/>
          <w:bCs/>
          <w:sz w:val="24"/>
          <w:szCs w:val="24"/>
        </w:rPr>
        <w:t>Module 4</w:t>
      </w:r>
      <w:r w:rsidR="009B71EE">
        <w:rPr>
          <w:rFonts w:asciiTheme="majorHAnsi" w:hAnsiTheme="majorHAnsi" w:cstheme="majorHAnsi"/>
          <w:b/>
          <w:bCs/>
          <w:sz w:val="24"/>
          <w:szCs w:val="24"/>
        </w:rPr>
        <w:t xml:space="preserve"> – </w:t>
      </w:r>
      <w:r w:rsidRPr="00366164">
        <w:rPr>
          <w:rFonts w:asciiTheme="majorHAnsi" w:hAnsiTheme="majorHAnsi" w:cstheme="majorHAnsi"/>
          <w:b/>
          <w:bCs/>
          <w:sz w:val="24"/>
          <w:szCs w:val="24"/>
        </w:rPr>
        <w:t>Defining America Part I: Federal Immigration Policy and</w:t>
      </w:r>
      <w:r w:rsidR="00366164" w:rsidRPr="00366164">
        <w:rPr>
          <w:rFonts w:asciiTheme="majorHAnsi" w:hAnsiTheme="majorHAnsi" w:cstheme="majorHAnsi"/>
          <w:b/>
          <w:bCs/>
          <w:sz w:val="24"/>
          <w:szCs w:val="24"/>
        </w:rPr>
        <w:t xml:space="preserve"> </w:t>
      </w:r>
      <w:r w:rsidRPr="00366164">
        <w:rPr>
          <w:rFonts w:asciiTheme="majorHAnsi" w:hAnsiTheme="majorHAnsi" w:cstheme="majorHAnsi"/>
          <w:b/>
          <w:bCs/>
          <w:sz w:val="24"/>
          <w:szCs w:val="24"/>
        </w:rPr>
        <w:t>the Construction of America as a White Christian Nation</w:t>
      </w:r>
    </w:p>
    <w:p w14:paraId="0A12A2F9" w14:textId="34D0944F" w:rsidR="00366164" w:rsidRDefault="00C008B1" w:rsidP="00C008B1">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Date</w:t>
      </w:r>
    </w:p>
    <w:p w14:paraId="0447C297" w14:textId="52E130D9" w:rsidR="00D877BD" w:rsidRDefault="00C008B1" w:rsidP="00C008B1">
      <w:pPr>
        <w:spacing w:before="120" w:after="120" w:line="240" w:lineRule="auto"/>
        <w:ind w:left="144"/>
        <w:rPr>
          <w:rFonts w:asciiTheme="majorHAnsi" w:hAnsiTheme="majorHAnsi" w:cstheme="majorHAnsi"/>
          <w:b/>
          <w:color w:val="000000" w:themeColor="text1"/>
        </w:rPr>
      </w:pPr>
      <w:r>
        <w:rPr>
          <w:rFonts w:asciiTheme="majorHAnsi" w:hAnsiTheme="majorHAnsi" w:cstheme="majorHAnsi"/>
          <w:b/>
          <w:color w:val="000000" w:themeColor="text1"/>
        </w:rPr>
        <w:t>Description</w:t>
      </w:r>
      <w:r w:rsidR="00D877BD" w:rsidRPr="00EC2AA6">
        <w:rPr>
          <w:rFonts w:asciiTheme="majorHAnsi" w:hAnsiTheme="majorHAnsi" w:cstheme="majorHAnsi"/>
          <w:b/>
          <w:color w:val="000000" w:themeColor="text1"/>
        </w:rPr>
        <w:t xml:space="preserve"> </w:t>
      </w:r>
    </w:p>
    <w:p w14:paraId="4A687F82" w14:textId="53214495" w:rsidR="00D877BD" w:rsidRPr="00C008B1" w:rsidRDefault="00D877BD" w:rsidP="00C008B1">
      <w:pPr>
        <w:spacing w:before="120" w:after="120" w:line="240" w:lineRule="auto"/>
        <w:ind w:left="144"/>
        <w:rPr>
          <w:rFonts w:asciiTheme="majorHAnsi" w:hAnsiTheme="majorHAnsi" w:cstheme="majorHAnsi"/>
        </w:rPr>
      </w:pPr>
      <w:r w:rsidRPr="00EC2AA6">
        <w:rPr>
          <w:rFonts w:asciiTheme="majorHAnsi" w:hAnsiTheme="majorHAnsi" w:cstheme="majorHAnsi"/>
        </w:rPr>
        <w:t xml:space="preserve">This module </w:t>
      </w:r>
      <w:proofErr w:type="gramStart"/>
      <w:r w:rsidRPr="00EC2AA6">
        <w:rPr>
          <w:rFonts w:asciiTheme="majorHAnsi" w:hAnsiTheme="majorHAnsi" w:cstheme="majorHAnsi"/>
        </w:rPr>
        <w:t>provides an introduction to</w:t>
      </w:r>
      <w:proofErr w:type="gramEnd"/>
      <w:r w:rsidRPr="00EC2AA6">
        <w:rPr>
          <w:rFonts w:asciiTheme="majorHAnsi" w:hAnsiTheme="majorHAnsi" w:cstheme="majorHAnsi"/>
        </w:rPr>
        <w:t xml:space="preserve"> the early European settlers to the territory now known as the United States and provides another treatment of the early colonial and US. Laws that restricted human mobility. This module introduces the first federal immigration policies and discusses the national building project that included immigration policies that advances an Anglo and Christian national identity.  This model also highlights the long Asian exclusionary tradition of US immigration policy.</w:t>
      </w:r>
    </w:p>
    <w:p w14:paraId="25F0705A" w14:textId="6B1F9034" w:rsidR="00D877BD" w:rsidRDefault="00C008B1" w:rsidP="00C008B1">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1412E32C" w14:textId="3698F70A" w:rsidR="00D877BD" w:rsidRPr="00EC2AA6" w:rsidRDefault="00C008B1" w:rsidP="00C008B1">
      <w:pPr>
        <w:pStyle w:val="NormalWeb"/>
        <w:spacing w:before="0" w:beforeAutospacing="0" w:after="0" w:afterAutospacing="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33A1C47C" w14:textId="45F27982" w:rsidR="00D877BD" w:rsidRPr="00C008B1" w:rsidRDefault="00C008B1">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H</w:t>
      </w:r>
      <w:r w:rsidR="00D877BD" w:rsidRPr="00C008B1">
        <w:rPr>
          <w:rFonts w:asciiTheme="majorHAnsi" w:hAnsiTheme="majorHAnsi" w:cstheme="majorHAnsi"/>
        </w:rPr>
        <w:t>ave an understanding of early European migration to the territory now known as the United States.</w:t>
      </w:r>
    </w:p>
    <w:p w14:paraId="5FFB970C" w14:textId="798C6F8D" w:rsidR="00D877BD" w:rsidRPr="00C008B1" w:rsidRDefault="00C008B1">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C</w:t>
      </w:r>
      <w:r w:rsidR="00D877BD" w:rsidRPr="00C008B1">
        <w:rPr>
          <w:rFonts w:asciiTheme="majorHAnsi" w:hAnsiTheme="majorHAnsi" w:cstheme="majorHAnsi"/>
        </w:rPr>
        <w:t>onsolidate their knowledge of the early U.S. immigration policies of the first 100 years of the nation</w:t>
      </w:r>
    </w:p>
    <w:p w14:paraId="51DE8492" w14:textId="727A867B" w:rsidR="00D877BD" w:rsidRPr="00C008B1" w:rsidRDefault="00C008B1">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U</w:t>
      </w:r>
      <w:r w:rsidR="00D877BD" w:rsidRPr="00C008B1">
        <w:rPr>
          <w:rFonts w:asciiTheme="majorHAnsi" w:hAnsiTheme="majorHAnsi" w:cstheme="majorHAnsi"/>
        </w:rPr>
        <w:t>nderstand how U.S. immigration policies have been used to configure and consolidate a White Christian national identity.</w:t>
      </w:r>
    </w:p>
    <w:p w14:paraId="29584200" w14:textId="54997768" w:rsidR="00D877BD" w:rsidRPr="00C008B1" w:rsidRDefault="00C008B1">
      <w:pPr>
        <w:pStyle w:val="ListParagraph"/>
        <w:numPr>
          <w:ilvl w:val="0"/>
          <w:numId w:val="24"/>
        </w:numPr>
        <w:spacing w:after="0" w:line="240" w:lineRule="auto"/>
        <w:ind w:left="504"/>
        <w:rPr>
          <w:rFonts w:asciiTheme="majorHAnsi" w:hAnsiTheme="majorHAnsi" w:cstheme="majorHAnsi"/>
        </w:rPr>
      </w:pPr>
      <w:r>
        <w:rPr>
          <w:rFonts w:asciiTheme="majorHAnsi" w:hAnsiTheme="majorHAnsi" w:cstheme="majorHAnsi"/>
        </w:rPr>
        <w:t>B</w:t>
      </w:r>
      <w:r w:rsidR="00D877BD" w:rsidRPr="00C008B1">
        <w:rPr>
          <w:rFonts w:asciiTheme="majorHAnsi" w:hAnsiTheme="majorHAnsi" w:cstheme="majorHAnsi"/>
        </w:rPr>
        <w:t>e familiar with the anti-Asian sentiment and immigration policies of the United States.</w:t>
      </w:r>
    </w:p>
    <w:p w14:paraId="39E8B2B9" w14:textId="1F83E694" w:rsidR="00D877BD" w:rsidRPr="00EC2AA6" w:rsidRDefault="00D877BD" w:rsidP="00C008B1">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C008B1">
        <w:rPr>
          <w:rFonts w:asciiTheme="majorHAnsi" w:hAnsiTheme="majorHAnsi" w:cstheme="majorHAnsi"/>
          <w:b/>
          <w:bCs/>
        </w:rPr>
        <w:t>Resources</w:t>
      </w:r>
    </w:p>
    <w:p w14:paraId="0CDEC803" w14:textId="6D6DB17C" w:rsidR="00D877BD" w:rsidRPr="00443894" w:rsidRDefault="00D877BD">
      <w:pPr>
        <w:pStyle w:val="NormalWeb"/>
        <w:numPr>
          <w:ilvl w:val="0"/>
          <w:numId w:val="25"/>
        </w:numPr>
        <w:spacing w:before="0" w:beforeAutospacing="0" w:after="0" w:afterAutospacing="0"/>
        <w:ind w:left="504"/>
        <w:rPr>
          <w:rStyle w:val="Hyperlink"/>
          <w:rFonts w:asciiTheme="majorHAnsi" w:hAnsiTheme="majorHAnsi" w:cstheme="majorHAnsi"/>
          <w:color w:val="0000FF"/>
          <w:sz w:val="22"/>
          <w:szCs w:val="22"/>
        </w:rPr>
      </w:pPr>
      <w:r w:rsidRPr="00EC2AA6">
        <w:rPr>
          <w:rFonts w:asciiTheme="majorHAnsi" w:hAnsiTheme="majorHAnsi" w:cstheme="majorHAnsi"/>
          <w:color w:val="000000"/>
          <w:sz w:val="22"/>
          <w:szCs w:val="22"/>
        </w:rPr>
        <w:t>Hing, Bill Ong (2004).</w:t>
      </w:r>
      <w:r w:rsidRPr="00EC2AA6">
        <w:rPr>
          <w:sz w:val="22"/>
          <w:szCs w:val="22"/>
        </w:rPr>
        <w:t xml:space="preserve"> </w:t>
      </w:r>
      <w:hyperlink r:id="rId59" w:history="1">
        <w:r w:rsidRPr="00EC2AA6">
          <w:rPr>
            <w:rStyle w:val="Hyperlink"/>
            <w:rFonts w:asciiTheme="majorHAnsi" w:hAnsiTheme="majorHAnsi" w:cstheme="majorHAnsi"/>
            <w:sz w:val="22"/>
            <w:szCs w:val="22"/>
          </w:rPr>
          <w:t>Defining America through Immigration Policy</w:t>
        </w:r>
      </w:hyperlink>
      <w:r w:rsidRPr="00EC2AA6">
        <w:rPr>
          <w:rFonts w:asciiTheme="majorHAnsi" w:hAnsiTheme="majorHAnsi" w:cstheme="majorHAnsi"/>
          <w:i/>
          <w:iCs/>
          <w:color w:val="000000"/>
          <w:sz w:val="22"/>
          <w:szCs w:val="22"/>
        </w:rPr>
        <w:t xml:space="preserve">. </w:t>
      </w:r>
      <w:r w:rsidRPr="00EC2AA6">
        <w:rPr>
          <w:rFonts w:asciiTheme="majorHAnsi" w:hAnsiTheme="majorHAnsi" w:cstheme="majorHAnsi"/>
          <w:color w:val="000000"/>
          <w:sz w:val="22"/>
          <w:szCs w:val="22"/>
        </w:rPr>
        <w:t>Philadelphia:</w:t>
      </w:r>
      <w:r w:rsidR="00443894">
        <w:rPr>
          <w:rFonts w:asciiTheme="majorHAnsi" w:hAnsiTheme="majorHAnsi" w:cstheme="majorHAnsi"/>
          <w:color w:val="0000FF"/>
          <w:sz w:val="22"/>
          <w:szCs w:val="22"/>
        </w:rPr>
        <w:t xml:space="preserve"> </w:t>
      </w:r>
      <w:r w:rsidRPr="00443894">
        <w:rPr>
          <w:rFonts w:asciiTheme="majorHAnsi" w:hAnsiTheme="majorHAnsi" w:cstheme="majorHAnsi"/>
          <w:color w:val="000000"/>
          <w:sz w:val="22"/>
          <w:szCs w:val="22"/>
        </w:rPr>
        <w:t xml:space="preserve">Temple University Press. </w:t>
      </w:r>
      <w:r w:rsidRPr="00443894">
        <w:rPr>
          <w:rFonts w:asciiTheme="majorHAnsi" w:hAnsiTheme="majorHAnsi" w:cstheme="majorHAnsi"/>
          <w:color w:val="111111"/>
          <w:sz w:val="22"/>
          <w:szCs w:val="22"/>
          <w:shd w:val="clear" w:color="auto" w:fill="FFFFFF"/>
        </w:rPr>
        <w:t xml:space="preserve">ISBN-13: 978-159213233. </w:t>
      </w:r>
    </w:p>
    <w:p w14:paraId="59ABDD2D" w14:textId="77777777" w:rsidR="00D877BD" w:rsidRPr="00EC2AA6" w:rsidRDefault="00D877BD" w:rsidP="00443894">
      <w:pPr>
        <w:pStyle w:val="NormalWeb"/>
        <w:spacing w:before="0" w:beforeAutospacing="0" w:after="0" w:afterAutospacing="0"/>
        <w:ind w:left="504"/>
        <w:rPr>
          <w:rFonts w:asciiTheme="majorHAnsi" w:hAnsiTheme="majorHAnsi" w:cstheme="majorHAnsi"/>
          <w:sz w:val="22"/>
          <w:szCs w:val="22"/>
        </w:rPr>
      </w:pPr>
      <w:r w:rsidRPr="00EC2AA6">
        <w:rPr>
          <w:rFonts w:asciiTheme="majorHAnsi" w:hAnsiTheme="majorHAnsi" w:cstheme="majorHAnsi"/>
          <w:sz w:val="22"/>
          <w:szCs w:val="22"/>
        </w:rPr>
        <w:t xml:space="preserve">Chapter 1: The Western European New World and the New Americans, pp.11-27. </w:t>
      </w:r>
    </w:p>
    <w:p w14:paraId="3150E921" w14:textId="77777777" w:rsidR="00D877BD" w:rsidRPr="00EC2AA6" w:rsidRDefault="00D877BD" w:rsidP="00443894">
      <w:pPr>
        <w:pStyle w:val="NormalWeb"/>
        <w:spacing w:before="0" w:beforeAutospacing="0" w:after="0" w:afterAutospacing="0"/>
        <w:ind w:left="504"/>
        <w:rPr>
          <w:rFonts w:asciiTheme="majorHAnsi" w:hAnsiTheme="majorHAnsi" w:cstheme="majorHAnsi"/>
          <w:sz w:val="22"/>
          <w:szCs w:val="22"/>
        </w:rPr>
      </w:pPr>
      <w:r w:rsidRPr="00EC2AA6">
        <w:rPr>
          <w:rFonts w:asciiTheme="majorHAnsi" w:hAnsiTheme="majorHAnsi" w:cstheme="majorHAnsi"/>
          <w:sz w:val="22"/>
          <w:szCs w:val="22"/>
        </w:rPr>
        <w:t>Chapter 2: The Undesirable Asian, pp. 28-50.</w:t>
      </w:r>
    </w:p>
    <w:p w14:paraId="080C7268" w14:textId="77777777" w:rsidR="00D877BD" w:rsidRPr="00EC2AA6" w:rsidRDefault="00D877BD">
      <w:pPr>
        <w:pStyle w:val="NormalWeb"/>
        <w:numPr>
          <w:ilvl w:val="0"/>
          <w:numId w:val="25"/>
        </w:numPr>
        <w:spacing w:before="0" w:beforeAutospacing="0" w:after="0" w:afterAutospacing="0"/>
        <w:ind w:left="504"/>
        <w:rPr>
          <w:rFonts w:asciiTheme="majorHAnsi" w:hAnsiTheme="majorHAnsi" w:cstheme="majorHAnsi"/>
          <w:sz w:val="22"/>
          <w:szCs w:val="22"/>
        </w:rPr>
      </w:pPr>
      <w:r w:rsidRPr="00EC2AA6">
        <w:rPr>
          <w:rFonts w:asciiTheme="majorHAnsi" w:hAnsiTheme="majorHAnsi" w:cstheme="majorHAnsi"/>
          <w:sz w:val="22"/>
          <w:szCs w:val="22"/>
        </w:rPr>
        <w:t xml:space="preserve">Lee, E. (2002). The Chinese exclusion example: Race, immigration, and American.  gatekeeping, 1882-1924. </w:t>
      </w:r>
      <w:r w:rsidRPr="00EC2AA6">
        <w:rPr>
          <w:rFonts w:asciiTheme="majorHAnsi" w:hAnsiTheme="majorHAnsi" w:cstheme="majorHAnsi"/>
          <w:i/>
          <w:iCs/>
          <w:sz w:val="22"/>
          <w:szCs w:val="22"/>
        </w:rPr>
        <w:t>Journal of American Ethnic History.</w:t>
      </w:r>
      <w:r w:rsidRPr="00EC2AA6">
        <w:rPr>
          <w:rFonts w:asciiTheme="majorHAnsi" w:hAnsiTheme="majorHAnsi" w:cstheme="majorHAnsi"/>
          <w:sz w:val="22"/>
          <w:szCs w:val="22"/>
        </w:rPr>
        <w:t xml:space="preserve"> 21(3). 36-62. Retrieved from </w:t>
      </w:r>
      <w:hyperlink r:id="rId60" w:history="1">
        <w:r w:rsidRPr="00EC2AA6">
          <w:rPr>
            <w:rStyle w:val="Hyperlink"/>
            <w:rFonts w:asciiTheme="majorHAnsi" w:hAnsiTheme="majorHAnsi" w:cstheme="majorHAnsi"/>
            <w:sz w:val="22"/>
            <w:szCs w:val="22"/>
          </w:rPr>
          <w:t>http://www.jstor.org/stable/pdfplus/27502847.pdf</w:t>
        </w:r>
      </w:hyperlink>
      <w:r w:rsidRPr="00EC2AA6">
        <w:rPr>
          <w:rFonts w:asciiTheme="majorHAnsi" w:hAnsiTheme="majorHAnsi" w:cstheme="majorHAnsi"/>
          <w:sz w:val="22"/>
          <w:szCs w:val="22"/>
        </w:rPr>
        <w:t>.</w:t>
      </w:r>
    </w:p>
    <w:p w14:paraId="608DA3F8" w14:textId="77777777" w:rsidR="00D877BD" w:rsidRPr="00EC2AA6" w:rsidRDefault="00D877BD">
      <w:pPr>
        <w:pStyle w:val="ListParagraph"/>
        <w:numPr>
          <w:ilvl w:val="0"/>
          <w:numId w:val="25"/>
        </w:numPr>
        <w:spacing w:after="0" w:line="240" w:lineRule="auto"/>
        <w:ind w:left="504"/>
        <w:rPr>
          <w:rFonts w:asciiTheme="majorHAnsi" w:hAnsiTheme="majorHAnsi" w:cstheme="majorHAnsi"/>
          <w:i/>
        </w:rPr>
      </w:pPr>
      <w:r w:rsidRPr="00EC2AA6">
        <w:rPr>
          <w:rFonts w:asciiTheme="majorHAnsi" w:hAnsiTheme="majorHAnsi" w:cstheme="majorHAnsi"/>
        </w:rPr>
        <w:t xml:space="preserve">Lowe, F. (1988). </w:t>
      </w:r>
      <w:hyperlink r:id="rId61" w:history="1">
        <w:r w:rsidRPr="00EC2AA6">
          <w:rPr>
            <w:rStyle w:val="Hyperlink"/>
            <w:rFonts w:asciiTheme="majorHAnsi" w:hAnsiTheme="majorHAnsi" w:cstheme="majorHAnsi"/>
            <w:i/>
          </w:rPr>
          <w:t>Carved in Silence: Inside Angel Island Immigration Station</w:t>
        </w:r>
      </w:hyperlink>
      <w:r w:rsidRPr="00EC2AA6">
        <w:rPr>
          <w:rFonts w:asciiTheme="majorHAnsi" w:hAnsiTheme="majorHAnsi" w:cstheme="majorHAnsi"/>
          <w:i/>
        </w:rPr>
        <w:t xml:space="preserve">. </w:t>
      </w:r>
      <w:proofErr w:type="spellStart"/>
      <w:r w:rsidRPr="00EC2AA6">
        <w:rPr>
          <w:rFonts w:asciiTheme="majorHAnsi" w:hAnsiTheme="majorHAnsi" w:cstheme="majorHAnsi"/>
          <w:i/>
        </w:rPr>
        <w:t>Lowedown</w:t>
      </w:r>
      <w:proofErr w:type="spellEnd"/>
      <w:r w:rsidRPr="00EC2AA6">
        <w:rPr>
          <w:rFonts w:asciiTheme="majorHAnsi" w:hAnsiTheme="majorHAnsi" w:cstheme="majorHAnsi"/>
          <w:i/>
        </w:rPr>
        <w:t xml:space="preserve"> Productions.</w:t>
      </w:r>
      <w:r w:rsidRPr="00EC2AA6">
        <w:rPr>
          <w:rFonts w:asciiTheme="majorHAnsi" w:hAnsiTheme="majorHAnsi" w:cstheme="majorHAnsi"/>
          <w:iCs/>
        </w:rPr>
        <w:t xml:space="preserve"> (46 min. documentary). </w:t>
      </w:r>
    </w:p>
    <w:p w14:paraId="34D85708" w14:textId="77777777" w:rsidR="00D877BD" w:rsidRPr="00EC2AA6" w:rsidRDefault="00D877BD">
      <w:pPr>
        <w:numPr>
          <w:ilvl w:val="0"/>
          <w:numId w:val="25"/>
        </w:numPr>
        <w:spacing w:after="0" w:line="240" w:lineRule="auto"/>
        <w:ind w:left="504"/>
        <w:rPr>
          <w:rFonts w:asciiTheme="majorHAnsi" w:hAnsiTheme="majorHAnsi" w:cstheme="majorHAnsi"/>
        </w:rPr>
      </w:pPr>
      <w:r w:rsidRPr="00EC2AA6">
        <w:rPr>
          <w:rFonts w:asciiTheme="majorHAnsi" w:hAnsiTheme="majorHAnsi" w:cstheme="majorHAnsi"/>
        </w:rPr>
        <w:t>Module 4 Prerecorded lecture</w:t>
      </w:r>
    </w:p>
    <w:p w14:paraId="23936287" w14:textId="63774080" w:rsidR="00D877BD" w:rsidRPr="00443894" w:rsidRDefault="00D877BD">
      <w:pPr>
        <w:numPr>
          <w:ilvl w:val="0"/>
          <w:numId w:val="25"/>
        </w:numPr>
        <w:spacing w:after="0" w:line="240" w:lineRule="auto"/>
        <w:ind w:left="504"/>
        <w:rPr>
          <w:rFonts w:asciiTheme="majorHAnsi" w:hAnsiTheme="majorHAnsi" w:cstheme="majorHAnsi"/>
        </w:rPr>
      </w:pPr>
      <w:r w:rsidRPr="00EC2AA6">
        <w:rPr>
          <w:rFonts w:asciiTheme="majorHAnsi" w:hAnsiTheme="majorHAnsi" w:cstheme="majorHAnsi"/>
        </w:rPr>
        <w:t xml:space="preserve">Module 4 Lecture Notes </w:t>
      </w:r>
    </w:p>
    <w:p w14:paraId="60100A2E" w14:textId="34BE81C8" w:rsidR="00D877BD" w:rsidRPr="00443894" w:rsidRDefault="00D877BD" w:rsidP="00443894">
      <w:pPr>
        <w:pStyle w:val="ListParagraph"/>
        <w:tabs>
          <w:tab w:val="left" w:pos="7470"/>
          <w:tab w:val="left" w:pos="7650"/>
        </w:tabs>
        <w:spacing w:before="120" w:after="120" w:line="240" w:lineRule="auto"/>
        <w:ind w:left="0"/>
        <w:rPr>
          <w:rFonts w:asciiTheme="majorHAnsi" w:hAnsiTheme="majorHAnsi" w:cstheme="majorHAnsi"/>
          <w:b/>
          <w:bCs/>
          <w:color w:val="000000" w:themeColor="text1"/>
        </w:rPr>
      </w:pPr>
      <w:r w:rsidRPr="00443894">
        <w:rPr>
          <w:rFonts w:asciiTheme="majorHAnsi" w:hAnsiTheme="majorHAnsi" w:cstheme="majorHAnsi"/>
          <w:b/>
          <w:bCs/>
          <w:color w:val="000000" w:themeColor="text1"/>
          <w:sz w:val="24"/>
          <w:szCs w:val="24"/>
        </w:rPr>
        <w:t>Module 5</w:t>
      </w:r>
      <w:r w:rsidR="00443894">
        <w:rPr>
          <w:rFonts w:asciiTheme="majorHAnsi" w:hAnsiTheme="majorHAnsi" w:cstheme="majorHAnsi"/>
          <w:b/>
          <w:bCs/>
          <w:color w:val="000000" w:themeColor="text1"/>
          <w:sz w:val="24"/>
          <w:szCs w:val="24"/>
        </w:rPr>
        <w:t xml:space="preserve"> – </w:t>
      </w:r>
      <w:r w:rsidRPr="00443894">
        <w:rPr>
          <w:rFonts w:asciiTheme="majorHAnsi" w:hAnsiTheme="majorHAnsi" w:cstheme="majorHAnsi"/>
          <w:b/>
          <w:bCs/>
          <w:color w:val="000000" w:themeColor="text1"/>
          <w:sz w:val="24"/>
          <w:szCs w:val="24"/>
        </w:rPr>
        <w:t>Defining America Part II:  Excluding Non-Western Europeans</w:t>
      </w:r>
      <w:r w:rsidR="00443894" w:rsidRPr="00443894">
        <w:rPr>
          <w:rFonts w:asciiTheme="majorHAnsi" w:hAnsiTheme="majorHAnsi" w:cstheme="majorHAnsi"/>
          <w:b/>
          <w:bCs/>
          <w:color w:val="000000" w:themeColor="text1"/>
          <w:sz w:val="24"/>
          <w:szCs w:val="24"/>
        </w:rPr>
        <w:t xml:space="preserve"> </w:t>
      </w:r>
      <w:r w:rsidRPr="00443894">
        <w:rPr>
          <w:rFonts w:asciiTheme="majorHAnsi" w:hAnsiTheme="majorHAnsi" w:cstheme="majorHAnsi"/>
          <w:b/>
          <w:bCs/>
          <w:color w:val="000000" w:themeColor="text1"/>
          <w:sz w:val="24"/>
          <w:szCs w:val="24"/>
        </w:rPr>
        <w:t>and Internal Migration to Flee Direct and Structural Violence</w:t>
      </w:r>
      <w:r w:rsidRPr="00443894">
        <w:rPr>
          <w:rFonts w:asciiTheme="majorHAnsi" w:hAnsiTheme="majorHAnsi" w:cstheme="majorHAnsi"/>
          <w:color w:val="000000" w:themeColor="text1"/>
        </w:rPr>
        <w:tab/>
      </w:r>
      <w:r w:rsidRPr="00443894">
        <w:rPr>
          <w:rStyle w:val="Strong"/>
          <w:rFonts w:asciiTheme="majorHAnsi" w:hAnsiTheme="majorHAnsi" w:cstheme="majorHAnsi"/>
        </w:rPr>
        <w:tab/>
      </w:r>
    </w:p>
    <w:p w14:paraId="1E9F9B5E" w14:textId="6C849B55" w:rsidR="00443894" w:rsidRDefault="00443894" w:rsidP="0054305D">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62637381" w14:textId="47B9A27F" w:rsidR="00D877BD" w:rsidRDefault="00443894" w:rsidP="0054305D">
      <w:pPr>
        <w:spacing w:before="120" w:after="120" w:line="240" w:lineRule="auto"/>
        <w:ind w:left="144"/>
        <w:rPr>
          <w:rFonts w:asciiTheme="majorHAnsi" w:hAnsiTheme="majorHAnsi" w:cstheme="majorHAnsi"/>
        </w:rPr>
      </w:pPr>
      <w:r>
        <w:rPr>
          <w:rFonts w:asciiTheme="majorHAnsi" w:hAnsiTheme="majorHAnsi" w:cstheme="majorHAnsi"/>
          <w:b/>
          <w:bCs/>
        </w:rPr>
        <w:t>Description</w:t>
      </w:r>
      <w:r w:rsidR="00D877BD" w:rsidRPr="00EC2AA6">
        <w:rPr>
          <w:rFonts w:asciiTheme="majorHAnsi" w:hAnsiTheme="majorHAnsi" w:cstheme="majorHAnsi"/>
        </w:rPr>
        <w:t xml:space="preserve"> </w:t>
      </w:r>
    </w:p>
    <w:p w14:paraId="39ED1AEB" w14:textId="306C88D4" w:rsidR="00D877BD" w:rsidRPr="00443894" w:rsidRDefault="00D877BD" w:rsidP="0054305D">
      <w:pPr>
        <w:spacing w:before="120" w:after="120" w:line="240" w:lineRule="auto"/>
        <w:ind w:left="144"/>
        <w:rPr>
          <w:rFonts w:asciiTheme="majorHAnsi" w:hAnsiTheme="majorHAnsi" w:cstheme="majorHAnsi"/>
        </w:rPr>
      </w:pPr>
      <w:r w:rsidRPr="00EC2AA6">
        <w:rPr>
          <w:rFonts w:asciiTheme="majorHAnsi" w:hAnsiTheme="majorHAnsi" w:cstheme="majorHAnsi"/>
        </w:rPr>
        <w:t xml:space="preserve">This module continues with the progression of U.S. immigration policies through the semicentennial period of the 1910-1960.  The readings situate the policies in the context of the U.S. nation building and identity project.   Immigration policies in this context are discussed in relation to “who is a </w:t>
      </w:r>
      <w:r w:rsidRPr="00EC2AA6">
        <w:rPr>
          <w:rFonts w:asciiTheme="majorHAnsi" w:hAnsiTheme="majorHAnsi" w:cstheme="majorHAnsi"/>
          <w:i/>
          <w:iCs/>
        </w:rPr>
        <w:t>real</w:t>
      </w:r>
      <w:r w:rsidRPr="00EC2AA6">
        <w:rPr>
          <w:rFonts w:asciiTheme="majorHAnsi" w:hAnsiTheme="majorHAnsi" w:cstheme="majorHAnsi"/>
        </w:rPr>
        <w:t xml:space="preserve"> American” and the “</w:t>
      </w:r>
      <w:proofErr w:type="spellStart"/>
      <w:r w:rsidRPr="00EC2AA6">
        <w:rPr>
          <w:rFonts w:asciiTheme="majorHAnsi" w:hAnsiTheme="majorHAnsi" w:cstheme="majorHAnsi"/>
        </w:rPr>
        <w:t>unassimilatable</w:t>
      </w:r>
      <w:proofErr w:type="spellEnd"/>
      <w:r w:rsidRPr="00EC2AA6">
        <w:rPr>
          <w:rFonts w:asciiTheme="majorHAnsi" w:hAnsiTheme="majorHAnsi" w:cstheme="majorHAnsi"/>
        </w:rPr>
        <w:t xml:space="preserve">” other.  In contrast to Western European immigrants, Italian, Irish, and Catholic and Jewish </w:t>
      </w:r>
      <w:r w:rsidRPr="00EC2AA6">
        <w:rPr>
          <w:rFonts w:asciiTheme="majorHAnsi" w:hAnsiTheme="majorHAnsi" w:cstheme="majorHAnsi"/>
        </w:rPr>
        <w:lastRenderedPageBreak/>
        <w:t xml:space="preserve">European immigrants are seen as undesirable, because of their cultural, religious, and political orientation differences. The restrictive immigration policies implemented in reaction to these populations are discussed. </w:t>
      </w:r>
    </w:p>
    <w:p w14:paraId="582E89A7" w14:textId="1C14E561" w:rsidR="00D877BD" w:rsidRDefault="00443894" w:rsidP="0054305D">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0C63B52C" w14:textId="77777777" w:rsidR="00D877BD" w:rsidRPr="00EC2AA6" w:rsidRDefault="00D877BD" w:rsidP="00EA56FC">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The participant completing this module will be:</w:t>
      </w:r>
    </w:p>
    <w:p w14:paraId="682A02DE" w14:textId="0849A9EE" w:rsidR="00D877BD" w:rsidRPr="00EA56FC" w:rsidRDefault="00EA56FC">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F</w:t>
      </w:r>
      <w:r w:rsidR="00D877BD" w:rsidRPr="00EA56FC">
        <w:rPr>
          <w:rFonts w:asciiTheme="majorHAnsi" w:hAnsiTheme="majorHAnsi" w:cstheme="majorHAnsi"/>
        </w:rPr>
        <w:t>amiliar with the transnational and internal migration patterns of the United States population during the first half of the 20</w:t>
      </w:r>
      <w:r w:rsidR="00D877BD" w:rsidRPr="00EA56FC">
        <w:rPr>
          <w:rFonts w:asciiTheme="majorHAnsi" w:hAnsiTheme="majorHAnsi" w:cstheme="majorHAnsi"/>
          <w:vertAlign w:val="superscript"/>
        </w:rPr>
        <w:t>th</w:t>
      </w:r>
      <w:r w:rsidR="00D877BD" w:rsidRPr="00EA56FC">
        <w:rPr>
          <w:rFonts w:asciiTheme="majorHAnsi" w:hAnsiTheme="majorHAnsi" w:cstheme="majorHAnsi"/>
        </w:rPr>
        <w:t xml:space="preserve"> century.</w:t>
      </w:r>
    </w:p>
    <w:p w14:paraId="2EBCED18" w14:textId="26B7C581" w:rsidR="00D877BD" w:rsidRPr="00EA56FC" w:rsidRDefault="00EA56FC">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F</w:t>
      </w:r>
      <w:r w:rsidR="00D877BD" w:rsidRPr="00EA56FC">
        <w:rPr>
          <w:rFonts w:asciiTheme="majorHAnsi" w:hAnsiTheme="majorHAnsi" w:cstheme="majorHAnsi"/>
        </w:rPr>
        <w:t>amiliar with the U.S.A. immigration policies of first half of the 20</w:t>
      </w:r>
      <w:r w:rsidR="00D877BD" w:rsidRPr="00EA56FC">
        <w:rPr>
          <w:rFonts w:asciiTheme="majorHAnsi" w:hAnsiTheme="majorHAnsi" w:cstheme="majorHAnsi"/>
          <w:vertAlign w:val="superscript"/>
        </w:rPr>
        <w:t>th</w:t>
      </w:r>
      <w:r w:rsidR="00D877BD" w:rsidRPr="00EA56FC">
        <w:rPr>
          <w:rFonts w:asciiTheme="majorHAnsi" w:hAnsiTheme="majorHAnsi" w:cstheme="majorHAnsi"/>
        </w:rPr>
        <w:t xml:space="preserve"> century.</w:t>
      </w:r>
    </w:p>
    <w:p w14:paraId="20E08185" w14:textId="481FA851" w:rsidR="00D877BD" w:rsidRPr="00EA56FC" w:rsidRDefault="00EA56FC">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C</w:t>
      </w:r>
      <w:r w:rsidR="00D877BD" w:rsidRPr="00EA56FC">
        <w:rPr>
          <w:rFonts w:asciiTheme="majorHAnsi" w:hAnsiTheme="majorHAnsi" w:cstheme="majorHAnsi"/>
        </w:rPr>
        <w:t>omprehend the use of immigration policy to shape the racial, cultural, and religious identity of the new American nation.</w:t>
      </w:r>
    </w:p>
    <w:p w14:paraId="5FD58FF3" w14:textId="7F70E0D2" w:rsidR="00D877BD" w:rsidRPr="00EA56FC" w:rsidRDefault="00EA56FC">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U</w:t>
      </w:r>
      <w:r w:rsidR="00D877BD" w:rsidRPr="00EA56FC">
        <w:rPr>
          <w:rFonts w:asciiTheme="majorHAnsi" w:hAnsiTheme="majorHAnsi" w:cstheme="majorHAnsi"/>
        </w:rPr>
        <w:t xml:space="preserve">nderstand the use of early immigration policies aimed to block and contain progressive labor and social movements in the United States. </w:t>
      </w:r>
    </w:p>
    <w:p w14:paraId="6882B238" w14:textId="1A02EC75" w:rsidR="00D877BD" w:rsidRPr="00EA56FC" w:rsidRDefault="00EA56FC">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F</w:t>
      </w:r>
      <w:r w:rsidR="00D877BD" w:rsidRPr="00EA56FC">
        <w:rPr>
          <w:rFonts w:asciiTheme="majorHAnsi" w:hAnsiTheme="majorHAnsi" w:cstheme="majorHAnsi"/>
        </w:rPr>
        <w:t>amiliar with the internal migration of African Americans form the south to the north to flees directs and structural violence.</w:t>
      </w:r>
    </w:p>
    <w:p w14:paraId="78FC0BFF" w14:textId="34D7C800" w:rsidR="00D877BD" w:rsidRPr="00EC2AA6" w:rsidRDefault="00D877BD" w:rsidP="00EA56FC">
      <w:pPr>
        <w:spacing w:before="120" w:after="120" w:line="240" w:lineRule="auto"/>
        <w:ind w:left="144"/>
        <w:rPr>
          <w:rFonts w:asciiTheme="majorHAnsi" w:hAnsiTheme="majorHAnsi" w:cstheme="majorHAnsi"/>
          <w:b/>
          <w:bCs/>
        </w:rPr>
      </w:pPr>
      <w:r w:rsidRPr="00EC2AA6">
        <w:rPr>
          <w:rFonts w:asciiTheme="majorHAnsi" w:hAnsiTheme="majorHAnsi" w:cstheme="majorHAnsi"/>
          <w:b/>
          <w:bCs/>
        </w:rPr>
        <w:t>Required Re</w:t>
      </w:r>
      <w:r w:rsidR="0054305D">
        <w:rPr>
          <w:rFonts w:asciiTheme="majorHAnsi" w:hAnsiTheme="majorHAnsi" w:cstheme="majorHAnsi"/>
          <w:b/>
          <w:bCs/>
        </w:rPr>
        <w:t>sources</w:t>
      </w:r>
    </w:p>
    <w:p w14:paraId="5B934483" w14:textId="4E2BAECF" w:rsidR="00D877BD" w:rsidRPr="00EA56FC" w:rsidRDefault="00D877BD">
      <w:pPr>
        <w:pStyle w:val="ListParagraph"/>
        <w:numPr>
          <w:ilvl w:val="0"/>
          <w:numId w:val="27"/>
        </w:numPr>
        <w:autoSpaceDE w:val="0"/>
        <w:autoSpaceDN w:val="0"/>
        <w:adjustRightInd w:val="0"/>
        <w:spacing w:after="0" w:line="240" w:lineRule="auto"/>
        <w:ind w:left="504"/>
        <w:rPr>
          <w:rFonts w:asciiTheme="majorHAnsi" w:hAnsiTheme="majorHAnsi" w:cstheme="majorHAnsi"/>
          <w:color w:val="000000"/>
        </w:rPr>
      </w:pPr>
      <w:r w:rsidRPr="00EC2AA6">
        <w:rPr>
          <w:rFonts w:asciiTheme="majorHAnsi" w:hAnsiTheme="majorHAnsi" w:cstheme="majorHAnsi"/>
          <w:color w:val="000000"/>
        </w:rPr>
        <w:t xml:space="preserve">Hing, Bill Ong (2004). </w:t>
      </w:r>
      <w:hyperlink r:id="rId62" w:history="1">
        <w:r w:rsidRPr="00EC2AA6">
          <w:rPr>
            <w:rStyle w:val="Hyperlink"/>
            <w:rFonts w:asciiTheme="majorHAnsi" w:hAnsiTheme="majorHAnsi" w:cstheme="majorHAnsi"/>
          </w:rPr>
          <w:t>Defining America through Immigration Policy</w:t>
        </w:r>
      </w:hyperlink>
      <w:r w:rsidRPr="00EC2AA6">
        <w:rPr>
          <w:rFonts w:asciiTheme="majorHAnsi" w:hAnsiTheme="majorHAnsi" w:cstheme="majorHAnsi"/>
          <w:i/>
          <w:iCs/>
          <w:color w:val="000000"/>
        </w:rPr>
        <w:t xml:space="preserve">. </w:t>
      </w:r>
      <w:r w:rsidRPr="00EC2AA6">
        <w:rPr>
          <w:rFonts w:asciiTheme="majorHAnsi" w:hAnsiTheme="majorHAnsi" w:cstheme="majorHAnsi"/>
          <w:color w:val="000000"/>
        </w:rPr>
        <w:t>Philadelphia:</w:t>
      </w:r>
      <w:r w:rsidR="00EA56FC">
        <w:rPr>
          <w:rFonts w:asciiTheme="majorHAnsi" w:hAnsiTheme="majorHAnsi" w:cstheme="majorHAnsi"/>
          <w:color w:val="000000"/>
        </w:rPr>
        <w:t xml:space="preserve"> </w:t>
      </w:r>
      <w:r w:rsidRPr="00EA56FC">
        <w:rPr>
          <w:rFonts w:asciiTheme="majorHAnsi" w:hAnsiTheme="majorHAnsi" w:cstheme="majorHAnsi"/>
          <w:color w:val="000000"/>
        </w:rPr>
        <w:t xml:space="preserve">Temple University Press. </w:t>
      </w:r>
      <w:r w:rsidRPr="00EA56FC">
        <w:rPr>
          <w:rFonts w:asciiTheme="majorHAnsi" w:hAnsiTheme="majorHAnsi" w:cstheme="majorHAnsi"/>
          <w:color w:val="111111"/>
          <w:shd w:val="clear" w:color="auto" w:fill="FFFFFF"/>
        </w:rPr>
        <w:t xml:space="preserve">ISBN-13: 978-159213233. </w:t>
      </w:r>
    </w:p>
    <w:p w14:paraId="3BB83D84" w14:textId="77777777" w:rsidR="00D877BD" w:rsidRPr="00EC2AA6" w:rsidRDefault="00D877BD" w:rsidP="00EA56FC">
      <w:pPr>
        <w:pStyle w:val="ListParagraph"/>
        <w:spacing w:after="0" w:line="240" w:lineRule="auto"/>
        <w:ind w:left="504"/>
        <w:rPr>
          <w:rFonts w:asciiTheme="majorHAnsi" w:hAnsiTheme="majorHAnsi" w:cstheme="majorHAnsi"/>
        </w:rPr>
      </w:pPr>
      <w:r w:rsidRPr="00EC2AA6">
        <w:rPr>
          <w:rFonts w:asciiTheme="majorHAnsi" w:hAnsiTheme="majorHAnsi" w:cstheme="majorHAnsi"/>
        </w:rPr>
        <w:t>Chapter 3: “Translate This”: The 1917 Literacy Laws, pp.51-61.</w:t>
      </w:r>
    </w:p>
    <w:p w14:paraId="261CC852" w14:textId="77777777" w:rsidR="00D877BD" w:rsidRPr="00EC2AA6" w:rsidRDefault="00D877BD" w:rsidP="00EA56FC">
      <w:pPr>
        <w:pStyle w:val="ListParagraph"/>
        <w:spacing w:after="0" w:line="240" w:lineRule="auto"/>
        <w:ind w:left="504"/>
        <w:rPr>
          <w:rFonts w:asciiTheme="majorHAnsi" w:hAnsiTheme="majorHAnsi" w:cstheme="majorHAnsi"/>
        </w:rPr>
      </w:pPr>
      <w:r w:rsidRPr="00EC2AA6">
        <w:rPr>
          <w:rFonts w:asciiTheme="majorHAnsi" w:hAnsiTheme="majorHAnsi" w:cstheme="majorHAnsi"/>
        </w:rPr>
        <w:t>Chapter 4: The Xenophobic 1920’s, pp. 62-70.</w:t>
      </w:r>
    </w:p>
    <w:p w14:paraId="393DC3B0" w14:textId="77777777" w:rsidR="00D877BD" w:rsidRPr="00EC2AA6" w:rsidRDefault="00D877BD">
      <w:pPr>
        <w:pStyle w:val="ListParagraph"/>
        <w:numPr>
          <w:ilvl w:val="0"/>
          <w:numId w:val="27"/>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Wilkerson, I. (September 2016).</w:t>
      </w:r>
      <w:r w:rsidRPr="00EC2AA6">
        <w:rPr>
          <w:rFonts w:asciiTheme="majorHAnsi" w:hAnsiTheme="majorHAnsi" w:cstheme="majorHAnsi"/>
          <w:color w:val="FF0000"/>
        </w:rPr>
        <w:t xml:space="preserve"> </w:t>
      </w:r>
      <w:hyperlink r:id="rId63" w:history="1">
        <w:r w:rsidRPr="00EC2AA6">
          <w:rPr>
            <w:rStyle w:val="Hyperlink"/>
            <w:rFonts w:asciiTheme="majorHAnsi" w:hAnsiTheme="majorHAnsi" w:cstheme="majorHAnsi"/>
          </w:rPr>
          <w:t>The Long-Lasting Legacy of the Great Migration</w:t>
        </w:r>
      </w:hyperlink>
      <w:r w:rsidRPr="00EC2AA6">
        <w:rPr>
          <w:rFonts w:asciiTheme="majorHAnsi" w:hAnsiTheme="majorHAnsi" w:cstheme="majorHAnsi"/>
          <w:color w:val="000000" w:themeColor="text1"/>
        </w:rPr>
        <w:t>. Smithsonian Magazine.</w:t>
      </w:r>
    </w:p>
    <w:p w14:paraId="1188FEDF" w14:textId="77777777" w:rsidR="00D877BD" w:rsidRPr="00EC2AA6" w:rsidRDefault="000831A8">
      <w:pPr>
        <w:pStyle w:val="NormalWeb"/>
        <w:numPr>
          <w:ilvl w:val="0"/>
          <w:numId w:val="27"/>
        </w:numPr>
        <w:shd w:val="clear" w:color="auto" w:fill="FFFFFF"/>
        <w:spacing w:before="0" w:beforeAutospacing="0" w:after="0" w:afterAutospacing="0"/>
        <w:ind w:left="504"/>
        <w:rPr>
          <w:rFonts w:asciiTheme="majorHAnsi" w:hAnsiTheme="majorHAnsi" w:cstheme="majorHAnsi"/>
          <w:color w:val="000000"/>
          <w:sz w:val="22"/>
          <w:szCs w:val="22"/>
        </w:rPr>
      </w:pPr>
      <w:hyperlink r:id="rId64" w:tooltip="https://luc.kanopy.com/node/240492" w:history="1">
        <w:r w:rsidR="00D877BD" w:rsidRPr="00EC2AA6">
          <w:rPr>
            <w:rStyle w:val="Hyperlink"/>
            <w:rFonts w:asciiTheme="majorHAnsi" w:hAnsiTheme="majorHAnsi" w:cstheme="majorHAnsi"/>
            <w:sz w:val="22"/>
            <w:szCs w:val="22"/>
          </w:rPr>
          <w:t>A Thousand Midnights: The Great Migration.</w:t>
        </w:r>
      </w:hyperlink>
      <w:r w:rsidR="00D877BD" w:rsidRPr="00EC2AA6">
        <w:rPr>
          <w:rFonts w:asciiTheme="majorHAnsi" w:hAnsiTheme="majorHAnsi" w:cstheme="majorHAnsi"/>
          <w:color w:val="000000"/>
          <w:sz w:val="22"/>
          <w:szCs w:val="22"/>
        </w:rPr>
        <w:t xml:space="preserve"> (2015). Brown Plane Productions (13 min documentary).</w:t>
      </w:r>
    </w:p>
    <w:p w14:paraId="4FA672E0" w14:textId="77777777" w:rsidR="00D877BD" w:rsidRPr="00EC2AA6" w:rsidRDefault="000831A8">
      <w:pPr>
        <w:pStyle w:val="ListParagraph"/>
        <w:numPr>
          <w:ilvl w:val="0"/>
          <w:numId w:val="27"/>
        </w:numPr>
        <w:spacing w:after="0" w:line="240" w:lineRule="auto"/>
        <w:ind w:left="504"/>
        <w:rPr>
          <w:rFonts w:asciiTheme="majorHAnsi" w:hAnsiTheme="majorHAnsi" w:cstheme="majorHAnsi"/>
          <w:color w:val="000000" w:themeColor="text1"/>
        </w:rPr>
      </w:pPr>
      <w:hyperlink r:id="rId65" w:history="1">
        <w:r w:rsidR="00D877BD" w:rsidRPr="00EC2AA6">
          <w:rPr>
            <w:rStyle w:val="Hyperlink"/>
            <w:rFonts w:asciiTheme="majorHAnsi" w:hAnsiTheme="majorHAnsi" w:cstheme="majorHAnsi"/>
          </w:rPr>
          <w:t>The Great Migration and the power of a single decision | Isabel Wilkerson</w:t>
        </w:r>
      </w:hyperlink>
      <w:r w:rsidR="00D877BD" w:rsidRPr="00EC2AA6">
        <w:rPr>
          <w:rStyle w:val="Hyperlink"/>
          <w:rFonts w:asciiTheme="majorHAnsi" w:hAnsiTheme="majorHAnsi" w:cstheme="majorHAnsi"/>
        </w:rPr>
        <w:t xml:space="preserve">. </w:t>
      </w:r>
      <w:r w:rsidR="00D877BD" w:rsidRPr="00EC2AA6">
        <w:rPr>
          <w:rStyle w:val="Hyperlink"/>
          <w:rFonts w:asciiTheme="majorHAnsi" w:hAnsiTheme="majorHAnsi" w:cstheme="majorHAnsi"/>
          <w:color w:val="000000" w:themeColor="text1"/>
          <w:u w:val="none"/>
        </w:rPr>
        <w:t>Ted Talk</w:t>
      </w:r>
      <w:r w:rsidR="00D877BD" w:rsidRPr="00EC2AA6">
        <w:rPr>
          <w:rFonts w:asciiTheme="majorHAnsi" w:hAnsiTheme="majorHAnsi" w:cstheme="majorHAnsi"/>
          <w:color w:val="000000" w:themeColor="text1"/>
        </w:rPr>
        <w:t xml:space="preserve"> (17:55 min. video)</w:t>
      </w:r>
    </w:p>
    <w:p w14:paraId="3F91C840" w14:textId="77777777" w:rsidR="00D877BD" w:rsidRPr="00EC2AA6" w:rsidRDefault="000831A8">
      <w:pPr>
        <w:pStyle w:val="ListParagraph"/>
        <w:numPr>
          <w:ilvl w:val="0"/>
          <w:numId w:val="27"/>
        </w:numPr>
        <w:spacing w:after="0" w:line="240" w:lineRule="auto"/>
        <w:ind w:left="504"/>
        <w:rPr>
          <w:rFonts w:asciiTheme="majorHAnsi" w:hAnsiTheme="majorHAnsi" w:cstheme="majorHAnsi"/>
          <w:color w:val="000000" w:themeColor="text1"/>
        </w:rPr>
      </w:pPr>
      <w:hyperlink r:id="rId66" w:history="1">
        <w:r w:rsidR="00D877BD" w:rsidRPr="00EC2AA6">
          <w:rPr>
            <w:rStyle w:val="Hyperlink"/>
            <w:rFonts w:asciiTheme="majorHAnsi" w:hAnsiTheme="majorHAnsi" w:cstheme="majorHAnsi"/>
          </w:rPr>
          <w:t xml:space="preserve">Sacco and Vanzetti: The Trial of Two Italian Immigrants in the 1920’s </w:t>
        </w:r>
      </w:hyperlink>
      <w:r w:rsidR="00D877BD" w:rsidRPr="00EC2AA6">
        <w:rPr>
          <w:rFonts w:asciiTheme="majorHAnsi" w:hAnsiTheme="majorHAnsi" w:cstheme="majorHAnsi"/>
          <w:color w:val="000000" w:themeColor="text1"/>
        </w:rPr>
        <w:t xml:space="preserve">. (2006) First Run Features. (81 min. documentary). </w:t>
      </w:r>
    </w:p>
    <w:p w14:paraId="56BC2706" w14:textId="77777777" w:rsidR="00D877BD" w:rsidRPr="00EC2AA6" w:rsidRDefault="00D877BD">
      <w:pPr>
        <w:numPr>
          <w:ilvl w:val="0"/>
          <w:numId w:val="27"/>
        </w:numPr>
        <w:spacing w:after="0" w:line="240" w:lineRule="auto"/>
        <w:ind w:left="504"/>
        <w:rPr>
          <w:rFonts w:asciiTheme="majorHAnsi" w:hAnsiTheme="majorHAnsi" w:cstheme="majorHAnsi"/>
        </w:rPr>
      </w:pPr>
      <w:r w:rsidRPr="00EC2AA6">
        <w:rPr>
          <w:rFonts w:asciiTheme="majorHAnsi" w:hAnsiTheme="majorHAnsi" w:cstheme="majorHAnsi"/>
        </w:rPr>
        <w:t>Module 5 Prerecorded Lecture</w:t>
      </w:r>
    </w:p>
    <w:p w14:paraId="185C2A99" w14:textId="70FD8822" w:rsidR="00D877BD" w:rsidRPr="0090172D" w:rsidRDefault="00D877BD">
      <w:pPr>
        <w:numPr>
          <w:ilvl w:val="0"/>
          <w:numId w:val="27"/>
        </w:numPr>
        <w:spacing w:after="0" w:line="240" w:lineRule="auto"/>
        <w:ind w:left="504"/>
        <w:rPr>
          <w:rFonts w:asciiTheme="majorHAnsi" w:hAnsiTheme="majorHAnsi" w:cstheme="majorHAnsi"/>
        </w:rPr>
      </w:pPr>
      <w:r w:rsidRPr="00EC2AA6">
        <w:rPr>
          <w:rFonts w:asciiTheme="majorHAnsi" w:hAnsiTheme="majorHAnsi" w:cstheme="majorHAnsi"/>
        </w:rPr>
        <w:t xml:space="preserve">Module 5 Lecture Notes </w:t>
      </w:r>
    </w:p>
    <w:p w14:paraId="4539861C" w14:textId="28BCBF9D" w:rsidR="00D877BD" w:rsidRPr="00EC2AA6" w:rsidRDefault="00D877BD" w:rsidP="005F3D42">
      <w:pPr>
        <w:spacing w:before="120" w:after="120" w:line="240" w:lineRule="auto"/>
        <w:ind w:left="144"/>
        <w:rPr>
          <w:rFonts w:asciiTheme="majorHAnsi" w:hAnsiTheme="majorHAnsi" w:cstheme="majorHAnsi"/>
          <w:color w:val="000000" w:themeColor="text1"/>
        </w:rPr>
      </w:pPr>
      <w:r w:rsidRPr="00EC2AA6">
        <w:rPr>
          <w:rFonts w:asciiTheme="majorHAnsi" w:hAnsiTheme="majorHAnsi" w:cstheme="majorHAnsi"/>
          <w:b/>
          <w:bCs/>
          <w:color w:val="000000" w:themeColor="text1"/>
        </w:rPr>
        <w:t>Case Study Outline due by 8:00 AM.</w:t>
      </w:r>
      <w:r w:rsidRPr="00EC2AA6">
        <w:rPr>
          <w:rFonts w:asciiTheme="majorHAnsi" w:hAnsiTheme="majorHAnsi" w:cstheme="majorHAnsi"/>
          <w:color w:val="000000" w:themeColor="text1"/>
        </w:rPr>
        <w:t xml:space="preserve">  Be prepared to discuss your outline during the synchronous class session.</w:t>
      </w:r>
    </w:p>
    <w:p w14:paraId="4ADAAFE5" w14:textId="4E847AF6" w:rsidR="00D877BD" w:rsidRPr="00CD1611" w:rsidRDefault="00D877BD" w:rsidP="00CD1611">
      <w:pPr>
        <w:spacing w:before="120" w:after="120" w:line="240" w:lineRule="auto"/>
        <w:ind w:left="144"/>
        <w:rPr>
          <w:rFonts w:asciiTheme="majorHAnsi" w:hAnsiTheme="majorHAnsi" w:cstheme="majorHAnsi"/>
          <w:b/>
          <w:bCs/>
        </w:rPr>
      </w:pPr>
      <w:r w:rsidRPr="00CD1611">
        <w:rPr>
          <w:rFonts w:asciiTheme="majorHAnsi" w:hAnsiTheme="majorHAnsi" w:cstheme="majorHAnsi"/>
          <w:b/>
          <w:bCs/>
        </w:rPr>
        <w:t>Recommended Re</w:t>
      </w:r>
      <w:r w:rsidR="005F3D42" w:rsidRPr="00CD1611">
        <w:rPr>
          <w:rFonts w:asciiTheme="majorHAnsi" w:hAnsiTheme="majorHAnsi" w:cstheme="majorHAnsi"/>
          <w:b/>
          <w:bCs/>
        </w:rPr>
        <w:t>sources</w:t>
      </w:r>
      <w:r w:rsidRPr="00CD1611">
        <w:rPr>
          <w:rFonts w:asciiTheme="majorHAnsi" w:hAnsiTheme="majorHAnsi" w:cstheme="majorHAnsi"/>
          <w:b/>
          <w:bCs/>
        </w:rPr>
        <w:t xml:space="preserve"> </w:t>
      </w:r>
    </w:p>
    <w:p w14:paraId="46FFF8FD" w14:textId="2D6E1C18" w:rsidR="00D877BD" w:rsidRPr="00CD1611" w:rsidRDefault="00D877BD">
      <w:pPr>
        <w:pStyle w:val="ListParagraph"/>
        <w:numPr>
          <w:ilvl w:val="0"/>
          <w:numId w:val="28"/>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 xml:space="preserve">Kapoks, S., Pérez, J., </w:t>
      </w:r>
      <w:proofErr w:type="spellStart"/>
      <w:r w:rsidRPr="00EC2AA6">
        <w:rPr>
          <w:rFonts w:asciiTheme="majorHAnsi" w:hAnsiTheme="majorHAnsi" w:cstheme="majorHAnsi"/>
          <w:color w:val="000000" w:themeColor="text1"/>
        </w:rPr>
        <w:t>Rayasam</w:t>
      </w:r>
      <w:proofErr w:type="spellEnd"/>
      <w:r w:rsidRPr="00EC2AA6">
        <w:rPr>
          <w:rFonts w:asciiTheme="majorHAnsi" w:hAnsiTheme="majorHAnsi" w:cstheme="majorHAnsi"/>
          <w:color w:val="000000" w:themeColor="text1"/>
        </w:rPr>
        <w:t xml:space="preserve">, R., Li, M. (December 7, 2021)   </w:t>
      </w:r>
      <w:hyperlink r:id="rId67" w:history="1">
        <w:r w:rsidRPr="00EC2AA6">
          <w:rPr>
            <w:rStyle w:val="Hyperlink"/>
            <w:rFonts w:asciiTheme="majorHAnsi" w:hAnsiTheme="majorHAnsi" w:cstheme="majorHAnsi"/>
            <w:color w:val="000000" w:themeColor="text1"/>
          </w:rPr>
          <w:t>The Next Great Migration</w:t>
        </w:r>
      </w:hyperlink>
      <w:r w:rsidRPr="00EC2AA6">
        <w:rPr>
          <w:rStyle w:val="Hyperlink"/>
          <w:rFonts w:asciiTheme="majorHAnsi" w:hAnsiTheme="majorHAnsi" w:cstheme="majorHAnsi"/>
          <w:color w:val="000000" w:themeColor="text1"/>
        </w:rPr>
        <w:t>.</w:t>
      </w:r>
      <w:r w:rsidR="00CD1611" w:rsidRPr="00CD1611">
        <w:rPr>
          <w:rStyle w:val="Hyperlink"/>
          <w:rFonts w:asciiTheme="majorHAnsi" w:hAnsiTheme="majorHAnsi" w:cstheme="majorHAnsi"/>
          <w:color w:val="000000" w:themeColor="text1"/>
          <w:u w:val="none"/>
        </w:rPr>
        <w:t xml:space="preserve"> </w:t>
      </w:r>
      <w:r w:rsidRPr="00CD1611">
        <w:rPr>
          <w:rFonts w:asciiTheme="majorHAnsi" w:hAnsiTheme="majorHAnsi" w:cstheme="majorHAnsi"/>
          <w:color w:val="000000" w:themeColor="text1"/>
        </w:rPr>
        <w:t xml:space="preserve">Politico Magazine. </w:t>
      </w:r>
    </w:p>
    <w:p w14:paraId="64FFEA49" w14:textId="77777777" w:rsidR="00D877BD" w:rsidRPr="00EC2AA6" w:rsidRDefault="00D877BD">
      <w:pPr>
        <w:pStyle w:val="ListParagraph"/>
        <w:numPr>
          <w:ilvl w:val="0"/>
          <w:numId w:val="28"/>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 xml:space="preserve">National Public Radio (December 11, 2021). </w:t>
      </w:r>
      <w:hyperlink r:id="rId68" w:history="1">
        <w:r w:rsidRPr="00EC2AA6">
          <w:rPr>
            <w:rStyle w:val="Hyperlink"/>
            <w:rFonts w:asciiTheme="majorHAnsi" w:hAnsiTheme="majorHAnsi" w:cstheme="majorHAnsi"/>
          </w:rPr>
          <w:t>Why Are Black People Leaving Big Cities?</w:t>
        </w:r>
      </w:hyperlink>
      <w:r w:rsidRPr="00EC2AA6">
        <w:rPr>
          <w:rFonts w:asciiTheme="majorHAnsi" w:hAnsiTheme="majorHAnsi" w:cstheme="majorHAnsi"/>
          <w:color w:val="000000" w:themeColor="text1"/>
        </w:rPr>
        <w:t xml:space="preserve"> . </w:t>
      </w:r>
      <w:r w:rsidRPr="00EC2AA6">
        <w:rPr>
          <w:rFonts w:asciiTheme="majorHAnsi" w:hAnsiTheme="majorHAnsi" w:cstheme="majorHAnsi"/>
          <w:i/>
          <w:iCs/>
          <w:color w:val="000000" w:themeColor="text1"/>
        </w:rPr>
        <w:t xml:space="preserve">Marketplace. </w:t>
      </w:r>
      <w:r w:rsidRPr="00EC2AA6">
        <w:rPr>
          <w:rFonts w:asciiTheme="majorHAnsi" w:hAnsiTheme="majorHAnsi" w:cstheme="majorHAnsi"/>
          <w:color w:val="000000" w:themeColor="text1"/>
        </w:rPr>
        <w:t xml:space="preserve">Interview with </w:t>
      </w:r>
      <w:proofErr w:type="spellStart"/>
      <w:r w:rsidRPr="00EC2AA6">
        <w:rPr>
          <w:rFonts w:asciiTheme="majorHAnsi" w:hAnsiTheme="majorHAnsi" w:cstheme="majorHAnsi"/>
          <w:color w:val="000000" w:themeColor="text1"/>
        </w:rPr>
        <w:t>Brakkton</w:t>
      </w:r>
      <w:proofErr w:type="spellEnd"/>
      <w:r w:rsidRPr="00EC2AA6">
        <w:rPr>
          <w:rFonts w:asciiTheme="majorHAnsi" w:hAnsiTheme="majorHAnsi" w:cstheme="majorHAnsi"/>
          <w:color w:val="000000" w:themeColor="text1"/>
        </w:rPr>
        <w:t xml:space="preserve"> Booker of Politico. 5:33 min Podcast.</w:t>
      </w:r>
    </w:p>
    <w:p w14:paraId="4D911569" w14:textId="4A8B3209" w:rsidR="00D877BD" w:rsidRPr="00CD1611" w:rsidRDefault="00D877BD">
      <w:pPr>
        <w:pStyle w:val="ListParagraph"/>
        <w:numPr>
          <w:ilvl w:val="0"/>
          <w:numId w:val="28"/>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 xml:space="preserve">National Public Radio (December 11, 2021). </w:t>
      </w:r>
      <w:hyperlink r:id="rId69" w:history="1">
        <w:r w:rsidRPr="00EC2AA6">
          <w:rPr>
            <w:rStyle w:val="Hyperlink"/>
            <w:rFonts w:asciiTheme="majorHAnsi" w:hAnsiTheme="majorHAnsi" w:cstheme="majorHAnsi"/>
          </w:rPr>
          <w:t xml:space="preserve">Black communities are shrinking in once </w:t>
        </w:r>
        <w:proofErr w:type="gramStart"/>
        <w:r w:rsidRPr="00EC2AA6">
          <w:rPr>
            <w:rStyle w:val="Hyperlink"/>
            <w:rFonts w:asciiTheme="majorHAnsi" w:hAnsiTheme="majorHAnsi" w:cstheme="majorHAnsi"/>
          </w:rPr>
          <w:t>predominantly-Black</w:t>
        </w:r>
        <w:proofErr w:type="gramEnd"/>
        <w:r w:rsidRPr="00EC2AA6">
          <w:rPr>
            <w:rStyle w:val="Hyperlink"/>
            <w:rFonts w:asciiTheme="majorHAnsi" w:hAnsiTheme="majorHAnsi" w:cstheme="majorHAnsi"/>
          </w:rPr>
          <w:t xml:space="preserve"> US cities</w:t>
        </w:r>
      </w:hyperlink>
      <w:r w:rsidRPr="00EC2AA6">
        <w:rPr>
          <w:rFonts w:asciiTheme="majorHAnsi" w:hAnsiTheme="majorHAnsi" w:cstheme="majorHAnsi"/>
          <w:color w:val="000000" w:themeColor="text1"/>
        </w:rPr>
        <w:t xml:space="preserve">. </w:t>
      </w:r>
      <w:r w:rsidRPr="00EC2AA6">
        <w:rPr>
          <w:rFonts w:asciiTheme="majorHAnsi" w:hAnsiTheme="majorHAnsi" w:cstheme="majorHAnsi"/>
          <w:i/>
          <w:iCs/>
          <w:color w:val="000000" w:themeColor="text1"/>
        </w:rPr>
        <w:t>Weekend Edition</w:t>
      </w:r>
      <w:r w:rsidRPr="00EC2AA6">
        <w:rPr>
          <w:rFonts w:asciiTheme="majorHAnsi" w:hAnsiTheme="majorHAnsi" w:cstheme="majorHAnsi"/>
          <w:color w:val="000000" w:themeColor="text1"/>
        </w:rPr>
        <w:t xml:space="preserve"> </w:t>
      </w:r>
      <w:r w:rsidRPr="00EC2AA6">
        <w:rPr>
          <w:rFonts w:asciiTheme="majorHAnsi" w:hAnsiTheme="majorHAnsi" w:cstheme="majorHAnsi"/>
          <w:i/>
          <w:iCs/>
          <w:color w:val="000000" w:themeColor="text1"/>
        </w:rPr>
        <w:t xml:space="preserve">Saturday. </w:t>
      </w:r>
      <w:r w:rsidRPr="00EC2AA6">
        <w:rPr>
          <w:rFonts w:asciiTheme="majorHAnsi" w:hAnsiTheme="majorHAnsi" w:cstheme="majorHAnsi"/>
          <w:color w:val="000000" w:themeColor="text1"/>
        </w:rPr>
        <w:t xml:space="preserve">Interview with </w:t>
      </w:r>
      <w:proofErr w:type="spellStart"/>
      <w:r w:rsidRPr="00EC2AA6">
        <w:rPr>
          <w:rFonts w:asciiTheme="majorHAnsi" w:hAnsiTheme="majorHAnsi" w:cstheme="majorHAnsi"/>
          <w:color w:val="000000" w:themeColor="text1"/>
        </w:rPr>
        <w:t>Brakkton</w:t>
      </w:r>
      <w:proofErr w:type="spellEnd"/>
      <w:r w:rsidRPr="00EC2AA6">
        <w:rPr>
          <w:rFonts w:asciiTheme="majorHAnsi" w:hAnsiTheme="majorHAnsi" w:cstheme="majorHAnsi"/>
          <w:color w:val="000000" w:themeColor="text1"/>
        </w:rPr>
        <w:t xml:space="preserve"> Booker of Politico. 4:50 min Podcast.</w:t>
      </w:r>
    </w:p>
    <w:p w14:paraId="5BD51BF5" w14:textId="22A366AB" w:rsidR="00D877BD" w:rsidRPr="00B7119F" w:rsidRDefault="00D877BD" w:rsidP="00B7119F">
      <w:pPr>
        <w:spacing w:before="120" w:after="120" w:line="240" w:lineRule="auto"/>
        <w:rPr>
          <w:rStyle w:val="Strong"/>
          <w:rFonts w:asciiTheme="majorHAnsi" w:hAnsiTheme="majorHAnsi" w:cstheme="majorHAnsi"/>
          <w:sz w:val="24"/>
          <w:szCs w:val="24"/>
        </w:rPr>
      </w:pPr>
      <w:r w:rsidRPr="00B7119F">
        <w:rPr>
          <w:rFonts w:asciiTheme="majorHAnsi" w:hAnsiTheme="majorHAnsi" w:cstheme="majorHAnsi"/>
          <w:b/>
          <w:bCs/>
          <w:sz w:val="24"/>
          <w:szCs w:val="24"/>
        </w:rPr>
        <w:t>Module 6</w:t>
      </w:r>
      <w:r w:rsidR="0088138F">
        <w:rPr>
          <w:rFonts w:asciiTheme="majorHAnsi" w:hAnsiTheme="majorHAnsi" w:cstheme="majorHAnsi"/>
          <w:b/>
          <w:bCs/>
          <w:sz w:val="24"/>
          <w:szCs w:val="24"/>
        </w:rPr>
        <w:t xml:space="preserve"> – </w:t>
      </w:r>
      <w:r w:rsidRPr="00B7119F">
        <w:rPr>
          <w:rFonts w:asciiTheme="majorHAnsi" w:hAnsiTheme="majorHAnsi" w:cstheme="majorHAnsi"/>
          <w:b/>
          <w:bCs/>
          <w:sz w:val="24"/>
          <w:szCs w:val="24"/>
        </w:rPr>
        <w:t>Defining America Through Federal Immigration Policy</w:t>
      </w:r>
      <w:r w:rsidR="00CD1611" w:rsidRPr="00B7119F">
        <w:rPr>
          <w:rFonts w:asciiTheme="majorHAnsi" w:hAnsiTheme="majorHAnsi" w:cstheme="majorHAnsi"/>
          <w:b/>
          <w:bCs/>
          <w:sz w:val="24"/>
          <w:szCs w:val="24"/>
        </w:rPr>
        <w:t xml:space="preserve"> </w:t>
      </w:r>
      <w:r w:rsidRPr="00B7119F">
        <w:rPr>
          <w:rFonts w:asciiTheme="majorHAnsi" w:hAnsiTheme="majorHAnsi" w:cstheme="majorHAnsi"/>
          <w:b/>
          <w:bCs/>
          <w:sz w:val="24"/>
          <w:szCs w:val="24"/>
        </w:rPr>
        <w:t>Part III:  Excluding the “Subversives,”</w:t>
      </w:r>
      <w:r w:rsidR="00CD1611" w:rsidRPr="00B7119F">
        <w:rPr>
          <w:rFonts w:asciiTheme="majorHAnsi" w:hAnsiTheme="majorHAnsi" w:cstheme="majorHAnsi"/>
          <w:b/>
          <w:bCs/>
          <w:sz w:val="24"/>
          <w:szCs w:val="24"/>
        </w:rPr>
        <w:t xml:space="preserve"> </w:t>
      </w:r>
      <w:r w:rsidRPr="00B7119F">
        <w:rPr>
          <w:rFonts w:asciiTheme="majorHAnsi" w:hAnsiTheme="majorHAnsi" w:cstheme="majorHAnsi"/>
          <w:b/>
          <w:bCs/>
          <w:sz w:val="24"/>
          <w:szCs w:val="24"/>
        </w:rPr>
        <w:t>Mentally Defectives,”</w:t>
      </w:r>
      <w:r w:rsidR="00CD1611" w:rsidRPr="00B7119F">
        <w:rPr>
          <w:rFonts w:asciiTheme="majorHAnsi" w:hAnsiTheme="majorHAnsi" w:cstheme="majorHAnsi"/>
          <w:b/>
          <w:bCs/>
          <w:sz w:val="24"/>
          <w:szCs w:val="24"/>
        </w:rPr>
        <w:t xml:space="preserve"> </w:t>
      </w:r>
      <w:r w:rsidRPr="00B7119F">
        <w:rPr>
          <w:rFonts w:asciiTheme="majorHAnsi" w:hAnsiTheme="majorHAnsi" w:cstheme="majorHAnsi"/>
          <w:b/>
          <w:bCs/>
          <w:sz w:val="24"/>
          <w:szCs w:val="24"/>
        </w:rPr>
        <w:t>&amp; other “Undesirables”</w:t>
      </w:r>
    </w:p>
    <w:p w14:paraId="356DE4DF" w14:textId="2A37B5FF" w:rsidR="00B7119F" w:rsidRDefault="00B7119F" w:rsidP="004B6E34">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199E7F3E" w14:textId="1879DFDE" w:rsidR="00D877BD" w:rsidRDefault="00B7119F" w:rsidP="004B6E34">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175795A9" w14:textId="4307F997" w:rsidR="00D877BD" w:rsidRPr="00B7119F" w:rsidRDefault="00D877BD" w:rsidP="004B6E34">
      <w:pPr>
        <w:spacing w:before="120" w:after="120" w:line="240" w:lineRule="auto"/>
        <w:ind w:left="144"/>
        <w:rPr>
          <w:rFonts w:asciiTheme="majorHAnsi" w:hAnsiTheme="majorHAnsi" w:cstheme="majorHAnsi"/>
        </w:rPr>
      </w:pPr>
      <w:r w:rsidRPr="00EC2AA6">
        <w:rPr>
          <w:rFonts w:asciiTheme="majorHAnsi" w:hAnsiTheme="majorHAnsi" w:cstheme="majorHAnsi"/>
        </w:rPr>
        <w:t>This module explores the use of immigration policy in the Unites States during the mid-20</w:t>
      </w:r>
      <w:r w:rsidRPr="00EC2AA6">
        <w:rPr>
          <w:rFonts w:asciiTheme="majorHAnsi" w:hAnsiTheme="majorHAnsi" w:cstheme="majorHAnsi"/>
          <w:vertAlign w:val="superscript"/>
        </w:rPr>
        <w:t>th</w:t>
      </w:r>
      <w:r w:rsidRPr="00EC2AA6">
        <w:rPr>
          <w:rFonts w:asciiTheme="majorHAnsi" w:hAnsiTheme="majorHAnsi" w:cstheme="majorHAnsi"/>
        </w:rPr>
        <w:t xml:space="preserve"> Century to exclude individuals, populations, and communities that were considered “undesirable.”  These populations included individuals that had political and sexual orientations and identities that that were considered “subversive” or “defective.” The module also considers the civil rights era, social tensions, and policy shift related to the national origins quota and its removal. </w:t>
      </w:r>
    </w:p>
    <w:p w14:paraId="16151FC8" w14:textId="45FE4C27" w:rsidR="00D877BD" w:rsidRDefault="004B6E34" w:rsidP="004B6E34">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4370F5A7" w14:textId="557003B9" w:rsidR="00D877BD" w:rsidRPr="00EC2AA6" w:rsidRDefault="004B6E34" w:rsidP="004B6E34">
      <w:pPr>
        <w:pStyle w:val="NormalWeb"/>
        <w:spacing w:before="0" w:beforeAutospacing="0" w:after="0" w:afterAutospacing="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students will be able to:</w:t>
      </w:r>
    </w:p>
    <w:p w14:paraId="5F8CD1C5" w14:textId="4F4A6312" w:rsidR="00D877BD" w:rsidRPr="00844491" w:rsidRDefault="00A76F73">
      <w:pPr>
        <w:pStyle w:val="ListParagraph"/>
        <w:numPr>
          <w:ilvl w:val="0"/>
          <w:numId w:val="29"/>
        </w:numPr>
        <w:spacing w:after="0" w:line="240" w:lineRule="auto"/>
        <w:ind w:left="504"/>
        <w:rPr>
          <w:rFonts w:asciiTheme="majorHAnsi" w:hAnsiTheme="majorHAnsi" w:cstheme="majorHAnsi"/>
        </w:rPr>
      </w:pPr>
      <w:r>
        <w:rPr>
          <w:rFonts w:asciiTheme="majorHAnsi" w:hAnsiTheme="majorHAnsi" w:cstheme="majorHAnsi"/>
        </w:rPr>
        <w:lastRenderedPageBreak/>
        <w:t>U</w:t>
      </w:r>
      <w:r w:rsidR="00D877BD" w:rsidRPr="00844491">
        <w:rPr>
          <w:rFonts w:asciiTheme="majorHAnsi" w:hAnsiTheme="majorHAnsi" w:cstheme="majorHAnsi"/>
        </w:rPr>
        <w:t>nderstand the use of immigration policy to exclude individuals that did not fit the identity of the new American nation.</w:t>
      </w:r>
    </w:p>
    <w:p w14:paraId="3858650F" w14:textId="4A97546C" w:rsidR="00D877BD" w:rsidRPr="00844491" w:rsidRDefault="00A76F73">
      <w:pPr>
        <w:pStyle w:val="ListParagraph"/>
        <w:numPr>
          <w:ilvl w:val="0"/>
          <w:numId w:val="29"/>
        </w:numPr>
        <w:spacing w:after="0" w:line="240" w:lineRule="auto"/>
        <w:ind w:left="504"/>
        <w:rPr>
          <w:rFonts w:asciiTheme="majorHAnsi" w:hAnsiTheme="majorHAnsi" w:cstheme="majorHAnsi"/>
        </w:rPr>
      </w:pPr>
      <w:r>
        <w:rPr>
          <w:rFonts w:asciiTheme="majorHAnsi" w:hAnsiTheme="majorHAnsi" w:cstheme="majorHAnsi"/>
        </w:rPr>
        <w:t>U</w:t>
      </w:r>
      <w:r w:rsidR="00D877BD" w:rsidRPr="00844491">
        <w:rPr>
          <w:rFonts w:asciiTheme="majorHAnsi" w:hAnsiTheme="majorHAnsi" w:cstheme="majorHAnsi"/>
        </w:rPr>
        <w:t>nderstand the use of cold war influences on American immigration policy.</w:t>
      </w:r>
    </w:p>
    <w:p w14:paraId="3229B8E8" w14:textId="5F9C3D8A" w:rsidR="00D877BD" w:rsidRPr="00844491" w:rsidRDefault="005A1DBB">
      <w:pPr>
        <w:pStyle w:val="ListParagraph"/>
        <w:numPr>
          <w:ilvl w:val="0"/>
          <w:numId w:val="29"/>
        </w:numPr>
        <w:spacing w:after="0" w:line="240" w:lineRule="auto"/>
        <w:ind w:left="504"/>
        <w:rPr>
          <w:rFonts w:asciiTheme="majorHAnsi" w:hAnsiTheme="majorHAnsi" w:cstheme="majorHAnsi"/>
        </w:rPr>
      </w:pPr>
      <w:r>
        <w:rPr>
          <w:rFonts w:asciiTheme="majorHAnsi" w:hAnsiTheme="majorHAnsi" w:cstheme="majorHAnsi"/>
        </w:rPr>
        <w:t>A</w:t>
      </w:r>
      <w:r w:rsidR="00D877BD" w:rsidRPr="00844491">
        <w:rPr>
          <w:rFonts w:asciiTheme="majorHAnsi" w:hAnsiTheme="majorHAnsi" w:cstheme="majorHAnsi"/>
        </w:rPr>
        <w:t xml:space="preserve">ppreciate the use of immigration policy to quarantine and restrict individuals associated with “subversive” political and sexual positionings, identities, practices, and social movements. </w:t>
      </w:r>
    </w:p>
    <w:p w14:paraId="05A76890" w14:textId="5DC5F623" w:rsidR="00D877BD" w:rsidRPr="00844491" w:rsidRDefault="005A1DBB">
      <w:pPr>
        <w:pStyle w:val="ListParagraph"/>
        <w:numPr>
          <w:ilvl w:val="0"/>
          <w:numId w:val="29"/>
        </w:numPr>
        <w:spacing w:after="0" w:line="240" w:lineRule="auto"/>
        <w:ind w:left="504"/>
        <w:rPr>
          <w:rFonts w:asciiTheme="majorHAnsi" w:hAnsiTheme="majorHAnsi" w:cstheme="majorHAnsi"/>
        </w:rPr>
      </w:pPr>
      <w:r>
        <w:rPr>
          <w:rFonts w:asciiTheme="majorHAnsi" w:hAnsiTheme="majorHAnsi" w:cstheme="majorHAnsi"/>
        </w:rPr>
        <w:t>A</w:t>
      </w:r>
      <w:r w:rsidR="00D877BD" w:rsidRPr="00844491">
        <w:rPr>
          <w:rFonts w:asciiTheme="majorHAnsi" w:hAnsiTheme="majorHAnsi" w:cstheme="majorHAnsi"/>
        </w:rPr>
        <w:t>ppreciate the impact of the civil rights movement on the country’s political climate and its impact on immigration reform.</w:t>
      </w:r>
    </w:p>
    <w:p w14:paraId="2CDD5001" w14:textId="7325822D" w:rsidR="00D877BD" w:rsidRPr="00844491" w:rsidRDefault="005A1DBB">
      <w:pPr>
        <w:pStyle w:val="ListParagraph"/>
        <w:numPr>
          <w:ilvl w:val="0"/>
          <w:numId w:val="29"/>
        </w:numPr>
        <w:spacing w:after="0" w:line="240" w:lineRule="auto"/>
        <w:ind w:left="504"/>
        <w:rPr>
          <w:rFonts w:asciiTheme="majorHAnsi" w:hAnsiTheme="majorHAnsi" w:cstheme="majorHAnsi"/>
        </w:rPr>
      </w:pPr>
      <w:r>
        <w:rPr>
          <w:rFonts w:asciiTheme="majorHAnsi" w:hAnsiTheme="majorHAnsi" w:cstheme="majorHAnsi"/>
        </w:rPr>
        <w:t>U</w:t>
      </w:r>
      <w:r w:rsidR="00D877BD" w:rsidRPr="00844491">
        <w:rPr>
          <w:rFonts w:asciiTheme="majorHAnsi" w:hAnsiTheme="majorHAnsi" w:cstheme="majorHAnsi"/>
        </w:rPr>
        <w:t xml:space="preserve">nderstand the impact of the abolition of the national origins quota on the racial, ethnic, and religious composition of the United States. </w:t>
      </w:r>
    </w:p>
    <w:p w14:paraId="41530D82" w14:textId="3D3EA420" w:rsidR="00D877BD" w:rsidRPr="00EC2AA6" w:rsidRDefault="00D877BD" w:rsidP="00844491">
      <w:pPr>
        <w:spacing w:before="120" w:after="120" w:line="240" w:lineRule="auto"/>
        <w:ind w:left="504" w:hanging="360"/>
        <w:rPr>
          <w:rFonts w:asciiTheme="majorHAnsi" w:hAnsiTheme="majorHAnsi" w:cstheme="majorHAnsi"/>
          <w:b/>
          <w:bCs/>
        </w:rPr>
      </w:pPr>
      <w:r w:rsidRPr="00EC2AA6">
        <w:rPr>
          <w:rFonts w:asciiTheme="majorHAnsi" w:hAnsiTheme="majorHAnsi" w:cstheme="majorHAnsi"/>
          <w:b/>
          <w:bCs/>
        </w:rPr>
        <w:t xml:space="preserve">Required </w:t>
      </w:r>
      <w:r w:rsidR="00844491">
        <w:rPr>
          <w:rFonts w:asciiTheme="majorHAnsi" w:hAnsiTheme="majorHAnsi" w:cstheme="majorHAnsi"/>
          <w:b/>
          <w:bCs/>
        </w:rPr>
        <w:t>Resources</w:t>
      </w:r>
    </w:p>
    <w:p w14:paraId="0F5A3DF0" w14:textId="1337563D" w:rsidR="00D877BD" w:rsidRPr="00844491" w:rsidRDefault="00D877BD">
      <w:pPr>
        <w:pStyle w:val="ListParagraph"/>
        <w:numPr>
          <w:ilvl w:val="0"/>
          <w:numId w:val="30"/>
        </w:numPr>
        <w:autoSpaceDE w:val="0"/>
        <w:autoSpaceDN w:val="0"/>
        <w:adjustRightInd w:val="0"/>
        <w:spacing w:after="0" w:line="240" w:lineRule="auto"/>
        <w:ind w:left="504"/>
        <w:rPr>
          <w:rFonts w:asciiTheme="majorHAnsi" w:hAnsiTheme="majorHAnsi" w:cstheme="majorHAnsi"/>
          <w:color w:val="000000"/>
        </w:rPr>
      </w:pPr>
      <w:r w:rsidRPr="00EC2AA6">
        <w:rPr>
          <w:rFonts w:asciiTheme="majorHAnsi" w:hAnsiTheme="majorHAnsi" w:cstheme="majorHAnsi"/>
          <w:color w:val="000000"/>
        </w:rPr>
        <w:t>Hing, Bill Ong (2004).</w:t>
      </w:r>
      <w:r w:rsidRPr="00EC2AA6">
        <w:t xml:space="preserve"> </w:t>
      </w:r>
      <w:hyperlink r:id="rId70" w:history="1">
        <w:r w:rsidRPr="00EC2AA6">
          <w:rPr>
            <w:rStyle w:val="Hyperlink"/>
            <w:rFonts w:asciiTheme="majorHAnsi" w:hAnsiTheme="majorHAnsi" w:cstheme="majorHAnsi"/>
          </w:rPr>
          <w:t>Defining America through Immigration Policy</w:t>
        </w:r>
      </w:hyperlink>
      <w:r w:rsidRPr="00EC2AA6">
        <w:rPr>
          <w:rFonts w:asciiTheme="majorHAnsi" w:hAnsiTheme="majorHAnsi" w:cstheme="majorHAnsi"/>
          <w:i/>
          <w:iCs/>
          <w:color w:val="000000"/>
        </w:rPr>
        <w:t xml:space="preserve">. </w:t>
      </w:r>
      <w:r w:rsidRPr="00EC2AA6">
        <w:rPr>
          <w:rFonts w:asciiTheme="majorHAnsi" w:hAnsiTheme="majorHAnsi" w:cstheme="majorHAnsi"/>
          <w:color w:val="000000"/>
        </w:rPr>
        <w:t>Philadelphia:</w:t>
      </w:r>
      <w:r w:rsidR="00844491">
        <w:rPr>
          <w:rFonts w:asciiTheme="majorHAnsi" w:hAnsiTheme="majorHAnsi" w:cstheme="majorHAnsi"/>
          <w:color w:val="000000"/>
        </w:rPr>
        <w:t xml:space="preserve"> </w:t>
      </w:r>
      <w:r w:rsidRPr="00844491">
        <w:rPr>
          <w:rFonts w:asciiTheme="majorHAnsi" w:hAnsiTheme="majorHAnsi" w:cstheme="majorHAnsi"/>
          <w:color w:val="000000"/>
        </w:rPr>
        <w:t xml:space="preserve">Temple University Press. </w:t>
      </w:r>
      <w:r w:rsidRPr="00844491">
        <w:rPr>
          <w:rFonts w:asciiTheme="majorHAnsi" w:hAnsiTheme="majorHAnsi" w:cstheme="majorHAnsi"/>
          <w:color w:val="111111"/>
          <w:shd w:val="clear" w:color="auto" w:fill="FFFFFF"/>
        </w:rPr>
        <w:t xml:space="preserve">ISBN-13: 978-159213233. </w:t>
      </w:r>
    </w:p>
    <w:p w14:paraId="1406E1C1" w14:textId="77777777" w:rsidR="00D877BD" w:rsidRPr="00EC2AA6" w:rsidRDefault="00D877BD" w:rsidP="00672DBD">
      <w:pPr>
        <w:pStyle w:val="ListParagraph"/>
        <w:spacing w:after="0" w:line="240" w:lineRule="auto"/>
        <w:ind w:left="504"/>
        <w:rPr>
          <w:rFonts w:asciiTheme="majorHAnsi" w:hAnsiTheme="majorHAnsi" w:cstheme="majorHAnsi"/>
        </w:rPr>
      </w:pPr>
      <w:r w:rsidRPr="00EC2AA6">
        <w:rPr>
          <w:rFonts w:asciiTheme="majorHAnsi" w:hAnsiTheme="majorHAnsi" w:cstheme="majorHAnsi"/>
        </w:rPr>
        <w:t>Chapter 5: The 1952 Act: Excluding Communists, Homosexuals, &amp; other Undesirables, pp. 73- 92</w:t>
      </w:r>
    </w:p>
    <w:p w14:paraId="670F5A1D" w14:textId="77777777" w:rsidR="00D877BD" w:rsidRPr="00672DBD" w:rsidRDefault="00D877BD" w:rsidP="005F6EA4">
      <w:pPr>
        <w:pStyle w:val="ListParagraph"/>
        <w:spacing w:after="0" w:line="240" w:lineRule="auto"/>
        <w:ind w:left="504"/>
        <w:rPr>
          <w:rFonts w:asciiTheme="majorHAnsi" w:hAnsiTheme="majorHAnsi" w:cstheme="majorHAnsi"/>
        </w:rPr>
      </w:pPr>
      <w:r w:rsidRPr="00672DBD">
        <w:rPr>
          <w:rFonts w:asciiTheme="majorHAnsi" w:hAnsiTheme="majorHAnsi" w:cstheme="majorHAnsi"/>
        </w:rPr>
        <w:t>Chapter 6: 1965-1990: Discriminatory Quotas to Discriminatory Diversity Visas, pp. 93-111.</w:t>
      </w:r>
    </w:p>
    <w:p w14:paraId="530102CB" w14:textId="77777777" w:rsidR="00D877BD" w:rsidRPr="00EC2AA6" w:rsidRDefault="00D877BD">
      <w:pPr>
        <w:pStyle w:val="ListParagraph"/>
        <w:numPr>
          <w:ilvl w:val="0"/>
          <w:numId w:val="30"/>
        </w:numPr>
        <w:spacing w:after="0" w:line="240" w:lineRule="auto"/>
        <w:ind w:left="504"/>
        <w:rPr>
          <w:rStyle w:val="Hyperlink"/>
          <w:rFonts w:asciiTheme="majorHAnsi" w:hAnsiTheme="majorHAnsi" w:cstheme="majorHAnsi"/>
          <w:u w:val="none"/>
        </w:rPr>
      </w:pPr>
      <w:r w:rsidRPr="00EC2AA6">
        <w:rPr>
          <w:rFonts w:asciiTheme="majorHAnsi" w:hAnsiTheme="majorHAnsi" w:cstheme="majorHAnsi"/>
        </w:rPr>
        <w:t>MARC STEIN. (2010). All the Immigrants Are Straight, All the Homosexuals Are Citizens, But Some of Us Are Queer Aliens: Genealogies of Legal Strategy in &lt;</w:t>
      </w:r>
      <w:proofErr w:type="spellStart"/>
      <w:r w:rsidRPr="00EC2AA6">
        <w:rPr>
          <w:rFonts w:asciiTheme="majorHAnsi" w:hAnsiTheme="majorHAnsi" w:cstheme="majorHAnsi"/>
        </w:rPr>
        <w:t>em</w:t>
      </w:r>
      <w:proofErr w:type="spellEnd"/>
      <w:r w:rsidRPr="00EC2AA6">
        <w:rPr>
          <w:rFonts w:asciiTheme="majorHAnsi" w:hAnsiTheme="majorHAnsi" w:cstheme="majorHAnsi"/>
        </w:rPr>
        <w:t>&gt;</w:t>
      </w:r>
      <w:proofErr w:type="spellStart"/>
      <w:r w:rsidRPr="00EC2AA6">
        <w:rPr>
          <w:rFonts w:asciiTheme="majorHAnsi" w:hAnsiTheme="majorHAnsi" w:cstheme="majorHAnsi"/>
        </w:rPr>
        <w:t>Boutilier</w:t>
      </w:r>
      <w:proofErr w:type="spellEnd"/>
      <w:r w:rsidRPr="00EC2AA6">
        <w:rPr>
          <w:rFonts w:asciiTheme="majorHAnsi" w:hAnsiTheme="majorHAnsi" w:cstheme="majorHAnsi"/>
        </w:rPr>
        <w:t xml:space="preserve"> v. INS&lt;/</w:t>
      </w:r>
      <w:proofErr w:type="spellStart"/>
      <w:r w:rsidRPr="00EC2AA6">
        <w:rPr>
          <w:rFonts w:asciiTheme="majorHAnsi" w:hAnsiTheme="majorHAnsi" w:cstheme="majorHAnsi"/>
        </w:rPr>
        <w:t>em</w:t>
      </w:r>
      <w:proofErr w:type="spellEnd"/>
      <w:r w:rsidRPr="00EC2AA6">
        <w:rPr>
          <w:rFonts w:asciiTheme="majorHAnsi" w:hAnsiTheme="majorHAnsi" w:cstheme="majorHAnsi"/>
        </w:rPr>
        <w:t xml:space="preserve">&gt;. </w:t>
      </w:r>
      <w:r w:rsidRPr="00EC2AA6">
        <w:rPr>
          <w:rFonts w:asciiTheme="majorHAnsi" w:hAnsiTheme="majorHAnsi" w:cstheme="majorHAnsi"/>
          <w:i/>
          <w:iCs/>
        </w:rPr>
        <w:t>Journal of American Ethnic History</w:t>
      </w:r>
      <w:r w:rsidRPr="00EC2AA6">
        <w:rPr>
          <w:rFonts w:asciiTheme="majorHAnsi" w:hAnsiTheme="majorHAnsi" w:cstheme="majorHAnsi"/>
        </w:rPr>
        <w:t xml:space="preserve">, </w:t>
      </w:r>
      <w:r w:rsidRPr="00EC2AA6">
        <w:rPr>
          <w:rFonts w:asciiTheme="majorHAnsi" w:hAnsiTheme="majorHAnsi" w:cstheme="majorHAnsi"/>
          <w:i/>
          <w:iCs/>
        </w:rPr>
        <w:t>29</w:t>
      </w:r>
      <w:r w:rsidRPr="00EC2AA6">
        <w:rPr>
          <w:rFonts w:asciiTheme="majorHAnsi" w:hAnsiTheme="majorHAnsi" w:cstheme="majorHAnsi"/>
        </w:rPr>
        <w:t xml:space="preserve">(4), 45–77. </w:t>
      </w:r>
      <w:hyperlink r:id="rId71" w:history="1">
        <w:r w:rsidRPr="00EC2AA6">
          <w:rPr>
            <w:rStyle w:val="Hyperlink"/>
            <w:rFonts w:asciiTheme="majorHAnsi" w:hAnsiTheme="majorHAnsi" w:cstheme="majorHAnsi"/>
          </w:rPr>
          <w:t>https://doi.org/10.5406/jamerethnhist.29.4.0045</w:t>
        </w:r>
      </w:hyperlink>
    </w:p>
    <w:p w14:paraId="68D5140A" w14:textId="77777777" w:rsidR="00D877BD" w:rsidRPr="00EC2AA6" w:rsidRDefault="000831A8">
      <w:pPr>
        <w:pStyle w:val="ListParagraph"/>
        <w:numPr>
          <w:ilvl w:val="0"/>
          <w:numId w:val="30"/>
        </w:numPr>
        <w:spacing w:after="0" w:line="240" w:lineRule="auto"/>
        <w:ind w:left="504"/>
        <w:rPr>
          <w:rFonts w:asciiTheme="majorHAnsi" w:hAnsiTheme="majorHAnsi" w:cstheme="majorHAnsi"/>
        </w:rPr>
      </w:pPr>
      <w:hyperlink r:id="rId72" w:history="1">
        <w:r w:rsidR="00D877BD" w:rsidRPr="00EC2AA6">
          <w:rPr>
            <w:rStyle w:val="Hyperlink"/>
            <w:rFonts w:asciiTheme="majorHAnsi" w:hAnsiTheme="majorHAnsi" w:cstheme="majorHAnsi"/>
          </w:rPr>
          <w:t xml:space="preserve">81 Words: The story of how the American Psychiatric Association decided in 1973 that homosexuality was no longer a mental illness. </w:t>
        </w:r>
      </w:hyperlink>
      <w:r w:rsidR="00D877BD" w:rsidRPr="00EC2AA6">
        <w:rPr>
          <w:rFonts w:asciiTheme="majorHAnsi" w:hAnsiTheme="majorHAnsi" w:cstheme="majorHAnsi"/>
          <w:i/>
          <w:iCs/>
        </w:rPr>
        <w:t xml:space="preserve"> This American Life</w:t>
      </w:r>
      <w:r w:rsidR="00D877BD" w:rsidRPr="00EC2AA6">
        <w:rPr>
          <w:rFonts w:asciiTheme="majorHAnsi" w:hAnsiTheme="majorHAnsi" w:cstheme="majorHAnsi"/>
        </w:rPr>
        <w:t xml:space="preserve"> and PRX the Public Radio Exchange. (55 min podcast).</w:t>
      </w:r>
    </w:p>
    <w:p w14:paraId="1DC3E3CD" w14:textId="49000BBB" w:rsidR="00D877BD" w:rsidRPr="00672DBD" w:rsidRDefault="00D877BD">
      <w:pPr>
        <w:pStyle w:val="ListParagraph"/>
        <w:numPr>
          <w:ilvl w:val="0"/>
          <w:numId w:val="30"/>
        </w:numPr>
        <w:spacing w:after="0" w:line="240" w:lineRule="auto"/>
        <w:ind w:left="504"/>
        <w:rPr>
          <w:rFonts w:asciiTheme="majorHAnsi" w:hAnsiTheme="majorHAnsi" w:cstheme="majorHAnsi"/>
        </w:rPr>
      </w:pPr>
      <w:r w:rsidRPr="00EC2AA6">
        <w:rPr>
          <w:rFonts w:asciiTheme="majorHAnsi" w:hAnsiTheme="majorHAnsi" w:cstheme="majorHAnsi"/>
        </w:rPr>
        <w:t xml:space="preserve">Immigration Equality. (n.d.) </w:t>
      </w:r>
      <w:hyperlink r:id="rId73" w:history="1">
        <w:r w:rsidRPr="00EC2AA6">
          <w:rPr>
            <w:rStyle w:val="Hyperlink"/>
            <w:rFonts w:asciiTheme="majorHAnsi" w:hAnsiTheme="majorHAnsi" w:cstheme="majorHAnsi"/>
          </w:rPr>
          <w:t xml:space="preserve">Immigration Equality </w:t>
        </w:r>
      </w:hyperlink>
      <w:r w:rsidRPr="00EC2AA6">
        <w:rPr>
          <w:rFonts w:asciiTheme="majorHAnsi" w:hAnsiTheme="majorHAnsi" w:cstheme="majorHAnsi"/>
        </w:rPr>
        <w:t xml:space="preserve">. (2.44 min video). </w:t>
      </w:r>
      <w:r w:rsidRPr="00672DBD">
        <w:rPr>
          <w:rFonts w:asciiTheme="majorHAnsi" w:hAnsiTheme="majorHAnsi" w:cstheme="majorHAnsi"/>
        </w:rPr>
        <w:t xml:space="preserve">Also review the timeline of policies and legal actions, as well as contemporary action items on the </w:t>
      </w:r>
      <w:hyperlink r:id="rId74" w:history="1">
        <w:r w:rsidRPr="00672DBD">
          <w:rPr>
            <w:rStyle w:val="Hyperlink"/>
            <w:rFonts w:asciiTheme="majorHAnsi" w:hAnsiTheme="majorHAnsi" w:cstheme="majorHAnsi"/>
          </w:rPr>
          <w:t>Immigration Equality</w:t>
        </w:r>
      </w:hyperlink>
      <w:r w:rsidRPr="00672DBD">
        <w:rPr>
          <w:rFonts w:asciiTheme="majorHAnsi" w:hAnsiTheme="majorHAnsi" w:cstheme="majorHAnsi"/>
        </w:rPr>
        <w:t xml:space="preserve"> website.</w:t>
      </w:r>
    </w:p>
    <w:p w14:paraId="7F06F0E2" w14:textId="77777777" w:rsidR="00D877BD" w:rsidRPr="00EC2AA6" w:rsidRDefault="00D877BD">
      <w:pPr>
        <w:numPr>
          <w:ilvl w:val="0"/>
          <w:numId w:val="30"/>
        </w:numPr>
        <w:spacing w:after="0" w:line="240" w:lineRule="auto"/>
        <w:ind w:left="504"/>
        <w:rPr>
          <w:rFonts w:asciiTheme="majorHAnsi" w:hAnsiTheme="majorHAnsi" w:cstheme="majorHAnsi"/>
        </w:rPr>
      </w:pPr>
      <w:r w:rsidRPr="00EC2AA6">
        <w:rPr>
          <w:rFonts w:asciiTheme="majorHAnsi" w:hAnsiTheme="majorHAnsi" w:cstheme="majorHAnsi"/>
        </w:rPr>
        <w:t>Module 6 Lecture Notes</w:t>
      </w:r>
    </w:p>
    <w:p w14:paraId="59401454" w14:textId="5DE5F183" w:rsidR="00D877BD" w:rsidRPr="005F6EA4" w:rsidRDefault="00D877BD">
      <w:pPr>
        <w:numPr>
          <w:ilvl w:val="0"/>
          <w:numId w:val="30"/>
        </w:numPr>
        <w:spacing w:after="0" w:line="240" w:lineRule="auto"/>
        <w:ind w:left="504"/>
        <w:rPr>
          <w:rFonts w:asciiTheme="majorHAnsi" w:hAnsiTheme="majorHAnsi" w:cstheme="majorHAnsi"/>
        </w:rPr>
      </w:pPr>
      <w:r w:rsidRPr="00EC2AA6">
        <w:rPr>
          <w:rFonts w:asciiTheme="majorHAnsi" w:hAnsiTheme="majorHAnsi" w:cstheme="majorHAnsi"/>
        </w:rPr>
        <w:t>Module 6 Pre-recorded Lecture</w:t>
      </w:r>
    </w:p>
    <w:p w14:paraId="13DD2092" w14:textId="6AA83106" w:rsidR="00D877BD" w:rsidRPr="005F6EA4" w:rsidRDefault="00D877BD" w:rsidP="005F6EA4">
      <w:pPr>
        <w:pStyle w:val="ListParagraph"/>
        <w:spacing w:before="120" w:after="120" w:line="240" w:lineRule="auto"/>
        <w:ind w:left="0"/>
        <w:rPr>
          <w:rStyle w:val="Strong"/>
          <w:rFonts w:asciiTheme="majorHAnsi" w:hAnsiTheme="majorHAnsi" w:cstheme="majorHAnsi"/>
          <w:color w:val="000000" w:themeColor="text1"/>
          <w:sz w:val="24"/>
          <w:szCs w:val="24"/>
        </w:rPr>
      </w:pPr>
      <w:r w:rsidRPr="005F6EA4">
        <w:rPr>
          <w:rFonts w:asciiTheme="majorHAnsi" w:hAnsiTheme="majorHAnsi" w:cstheme="majorHAnsi"/>
          <w:b/>
          <w:bCs/>
          <w:color w:val="000000" w:themeColor="text1"/>
          <w:sz w:val="24"/>
          <w:szCs w:val="24"/>
        </w:rPr>
        <w:t>Module 7</w:t>
      </w:r>
      <w:r w:rsidR="005F6EA4" w:rsidRPr="005F6EA4">
        <w:rPr>
          <w:rFonts w:asciiTheme="majorHAnsi" w:hAnsiTheme="majorHAnsi" w:cstheme="majorHAnsi"/>
          <w:b/>
          <w:bCs/>
          <w:color w:val="000000" w:themeColor="text1"/>
          <w:sz w:val="24"/>
          <w:szCs w:val="24"/>
        </w:rPr>
        <w:t xml:space="preserve"> – </w:t>
      </w:r>
      <w:r w:rsidRPr="005F6EA4">
        <w:rPr>
          <w:rFonts w:asciiTheme="majorHAnsi" w:hAnsiTheme="majorHAnsi" w:cstheme="majorHAnsi"/>
          <w:b/>
          <w:bCs/>
          <w:color w:val="000000" w:themeColor="text1"/>
          <w:sz w:val="24"/>
          <w:szCs w:val="24"/>
        </w:rPr>
        <w:t>Defining America Through Federal Immigration Policy</w:t>
      </w:r>
      <w:r w:rsidRPr="005F6EA4">
        <w:rPr>
          <w:rStyle w:val="Strong"/>
          <w:rFonts w:asciiTheme="majorHAnsi" w:hAnsiTheme="majorHAnsi" w:cstheme="majorHAnsi"/>
          <w:color w:val="000000" w:themeColor="text1"/>
          <w:sz w:val="24"/>
          <w:szCs w:val="24"/>
        </w:rPr>
        <w:t xml:space="preserve"> </w:t>
      </w:r>
      <w:r w:rsidRPr="005F6EA4">
        <w:rPr>
          <w:rFonts w:asciiTheme="majorHAnsi" w:hAnsiTheme="majorHAnsi" w:cstheme="majorHAnsi"/>
          <w:b/>
          <w:bCs/>
          <w:color w:val="000000" w:themeColor="text1"/>
          <w:sz w:val="24"/>
          <w:szCs w:val="24"/>
        </w:rPr>
        <w:t>Part IV: Defining Mexicans as non-Americans</w:t>
      </w:r>
    </w:p>
    <w:p w14:paraId="73E45DAF" w14:textId="51490E5F" w:rsidR="00FD3950" w:rsidRDefault="00FD3950" w:rsidP="00FD3950">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25373EB5" w14:textId="520868D8" w:rsidR="00D877BD" w:rsidRDefault="00FD3950" w:rsidP="00FD3950">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27D67DA5" w14:textId="47297657" w:rsidR="00D877BD" w:rsidRPr="00EC2AA6" w:rsidRDefault="00D877BD" w:rsidP="00FD3950">
      <w:pPr>
        <w:spacing w:before="120" w:after="120" w:line="240" w:lineRule="auto"/>
        <w:ind w:left="144"/>
        <w:rPr>
          <w:rFonts w:asciiTheme="majorHAnsi" w:hAnsiTheme="majorHAnsi" w:cstheme="majorHAnsi"/>
        </w:rPr>
      </w:pPr>
      <w:r w:rsidRPr="00EC2AA6">
        <w:rPr>
          <w:rFonts w:asciiTheme="majorHAnsi" w:hAnsiTheme="majorHAnsi" w:cstheme="majorHAnsi"/>
        </w:rPr>
        <w:t>This module introduces the acquisition of Mexican territory by the United States through the 1848 Treaty of Guadalupe Hidalgo. The implication of this treaty and subsequent policies aimed at the disenfranchisement, exclusion, and othering of “Americans” of Mexican heritage are addressed.  The moving and regulating of the Mexican/U.S. border is highlighted.</w:t>
      </w:r>
    </w:p>
    <w:p w14:paraId="6A9EFDC1" w14:textId="13ED7F0D" w:rsidR="00D877BD" w:rsidRDefault="00FD3950" w:rsidP="00FD3950">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7079B4A5" w14:textId="77777777" w:rsidR="00D877BD" w:rsidRPr="00EC2AA6" w:rsidRDefault="00D877BD" w:rsidP="00FD3950">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After completing this module, the participant will be:</w:t>
      </w:r>
    </w:p>
    <w:p w14:paraId="08140E7D" w14:textId="73EF8D6C" w:rsidR="00D877BD" w:rsidRPr="00A76F73" w:rsidRDefault="005A1DBB">
      <w:pPr>
        <w:pStyle w:val="ListParagraph"/>
        <w:numPr>
          <w:ilvl w:val="0"/>
          <w:numId w:val="31"/>
        </w:numPr>
        <w:spacing w:after="0" w:line="240" w:lineRule="auto"/>
        <w:ind w:left="504"/>
        <w:rPr>
          <w:rFonts w:asciiTheme="majorHAnsi" w:hAnsiTheme="majorHAnsi" w:cstheme="majorHAnsi"/>
        </w:rPr>
      </w:pPr>
      <w:r>
        <w:rPr>
          <w:rFonts w:asciiTheme="majorHAnsi" w:hAnsiTheme="majorHAnsi" w:cstheme="majorHAnsi"/>
        </w:rPr>
        <w:t>F</w:t>
      </w:r>
      <w:r w:rsidR="00D877BD" w:rsidRPr="00A76F73">
        <w:rPr>
          <w:rFonts w:asciiTheme="majorHAnsi" w:hAnsiTheme="majorHAnsi" w:cstheme="majorHAnsi"/>
        </w:rPr>
        <w:t xml:space="preserve">amiliar with the treaty of the Guadalupe Hidalgo and the annexation of Mexican territory. </w:t>
      </w:r>
    </w:p>
    <w:p w14:paraId="047C7E4C" w14:textId="5CFAA3C1" w:rsidR="00D877BD" w:rsidRPr="00A76F73" w:rsidRDefault="005A1DBB">
      <w:pPr>
        <w:pStyle w:val="ListParagraph"/>
        <w:numPr>
          <w:ilvl w:val="0"/>
          <w:numId w:val="31"/>
        </w:numPr>
        <w:spacing w:after="0" w:line="240" w:lineRule="auto"/>
        <w:ind w:left="504"/>
        <w:rPr>
          <w:rFonts w:asciiTheme="majorHAnsi" w:hAnsiTheme="majorHAnsi" w:cstheme="majorHAnsi"/>
        </w:rPr>
      </w:pPr>
      <w:r>
        <w:rPr>
          <w:rFonts w:asciiTheme="majorHAnsi" w:hAnsiTheme="majorHAnsi" w:cstheme="majorHAnsi"/>
        </w:rPr>
        <w:t>U</w:t>
      </w:r>
      <w:r w:rsidR="00D877BD" w:rsidRPr="00A76F73">
        <w:rPr>
          <w:rFonts w:asciiTheme="majorHAnsi" w:hAnsiTheme="majorHAnsi" w:cstheme="majorHAnsi"/>
        </w:rPr>
        <w:t xml:space="preserve">nderstand the various processes by with individuals of Mexican ancestry have been defined as non-Americans. </w:t>
      </w:r>
    </w:p>
    <w:p w14:paraId="75DD13B9" w14:textId="2FF8869B" w:rsidR="00D877BD" w:rsidRPr="005A1DBB" w:rsidRDefault="005A1DBB">
      <w:pPr>
        <w:pStyle w:val="ListParagraph"/>
        <w:numPr>
          <w:ilvl w:val="0"/>
          <w:numId w:val="31"/>
        </w:numPr>
        <w:spacing w:after="0" w:line="240" w:lineRule="auto"/>
        <w:ind w:left="504"/>
        <w:rPr>
          <w:rFonts w:asciiTheme="majorHAnsi" w:hAnsiTheme="majorHAnsi" w:cstheme="majorHAnsi"/>
        </w:rPr>
      </w:pPr>
      <w:r>
        <w:rPr>
          <w:rFonts w:asciiTheme="majorHAnsi" w:hAnsiTheme="majorHAnsi" w:cstheme="majorHAnsi"/>
        </w:rPr>
        <w:t>U</w:t>
      </w:r>
      <w:r w:rsidR="00D877BD" w:rsidRPr="00A76F73">
        <w:rPr>
          <w:rFonts w:asciiTheme="majorHAnsi" w:hAnsiTheme="majorHAnsi" w:cstheme="majorHAnsi"/>
        </w:rPr>
        <w:t>nderstand the codification and enforcement of notions of borders, membership, and citizenship in immigration policy.</w:t>
      </w:r>
      <w:r w:rsidR="00D877BD" w:rsidRPr="005A1DBB">
        <w:rPr>
          <w:rFonts w:asciiTheme="majorHAnsi" w:hAnsiTheme="majorHAnsi" w:cstheme="majorHAnsi"/>
        </w:rPr>
        <w:t xml:space="preserve"> </w:t>
      </w:r>
    </w:p>
    <w:p w14:paraId="3D4A9A31" w14:textId="732E9FBB" w:rsidR="00D877BD" w:rsidRPr="00EC2AA6" w:rsidRDefault="00D877BD" w:rsidP="005A1DBB">
      <w:pPr>
        <w:spacing w:before="120" w:after="120" w:line="240" w:lineRule="auto"/>
        <w:ind w:left="504" w:hanging="360"/>
        <w:rPr>
          <w:rFonts w:asciiTheme="majorHAnsi" w:hAnsiTheme="majorHAnsi" w:cstheme="majorHAnsi"/>
          <w:b/>
          <w:bCs/>
        </w:rPr>
      </w:pPr>
      <w:r w:rsidRPr="00EC2AA6">
        <w:rPr>
          <w:rFonts w:asciiTheme="majorHAnsi" w:hAnsiTheme="majorHAnsi" w:cstheme="majorHAnsi"/>
          <w:b/>
          <w:bCs/>
        </w:rPr>
        <w:t xml:space="preserve">Required </w:t>
      </w:r>
      <w:r w:rsidR="005A1DBB">
        <w:rPr>
          <w:rFonts w:asciiTheme="majorHAnsi" w:hAnsiTheme="majorHAnsi" w:cstheme="majorHAnsi"/>
          <w:b/>
          <w:bCs/>
        </w:rPr>
        <w:t>Resources</w:t>
      </w:r>
    </w:p>
    <w:p w14:paraId="085CAF65" w14:textId="13CDCE90" w:rsidR="00D877BD" w:rsidRPr="005A1DBB" w:rsidRDefault="00D877BD">
      <w:pPr>
        <w:pStyle w:val="ListParagraph"/>
        <w:numPr>
          <w:ilvl w:val="0"/>
          <w:numId w:val="32"/>
        </w:numPr>
        <w:autoSpaceDE w:val="0"/>
        <w:autoSpaceDN w:val="0"/>
        <w:adjustRightInd w:val="0"/>
        <w:spacing w:after="0" w:line="240" w:lineRule="auto"/>
        <w:ind w:left="504"/>
        <w:rPr>
          <w:rFonts w:asciiTheme="majorHAnsi" w:hAnsiTheme="majorHAnsi" w:cstheme="majorHAnsi"/>
          <w:color w:val="0000FF"/>
          <w:u w:val="single"/>
        </w:rPr>
      </w:pPr>
      <w:r w:rsidRPr="00EC2AA6">
        <w:rPr>
          <w:rFonts w:asciiTheme="majorHAnsi" w:hAnsiTheme="majorHAnsi" w:cstheme="majorHAnsi"/>
          <w:color w:val="000000"/>
        </w:rPr>
        <w:t>Hing, Bill Ong (2004).</w:t>
      </w:r>
      <w:r w:rsidRPr="00EC2AA6">
        <w:t xml:space="preserve"> </w:t>
      </w:r>
      <w:hyperlink r:id="rId75" w:history="1">
        <w:r w:rsidRPr="00EC2AA6">
          <w:rPr>
            <w:rStyle w:val="Hyperlink"/>
            <w:rFonts w:asciiTheme="majorHAnsi" w:hAnsiTheme="majorHAnsi" w:cstheme="majorHAnsi"/>
          </w:rPr>
          <w:t>Defining America through Immigration Policy</w:t>
        </w:r>
      </w:hyperlink>
      <w:r w:rsidRPr="00EC2AA6">
        <w:rPr>
          <w:rFonts w:asciiTheme="majorHAnsi" w:hAnsiTheme="majorHAnsi" w:cstheme="majorHAnsi"/>
          <w:i/>
          <w:iCs/>
          <w:color w:val="000000"/>
        </w:rPr>
        <w:t xml:space="preserve">. </w:t>
      </w:r>
      <w:r w:rsidRPr="00EC2AA6">
        <w:rPr>
          <w:rFonts w:asciiTheme="majorHAnsi" w:hAnsiTheme="majorHAnsi" w:cstheme="majorHAnsi"/>
          <w:color w:val="000000"/>
        </w:rPr>
        <w:t>Philadelphia:</w:t>
      </w:r>
      <w:r w:rsidR="005A1DBB">
        <w:rPr>
          <w:rFonts w:asciiTheme="majorHAnsi" w:hAnsiTheme="majorHAnsi" w:cstheme="majorHAnsi"/>
          <w:color w:val="000000"/>
        </w:rPr>
        <w:t xml:space="preserve"> </w:t>
      </w:r>
      <w:r w:rsidRPr="005A1DBB">
        <w:rPr>
          <w:rFonts w:asciiTheme="majorHAnsi" w:hAnsiTheme="majorHAnsi" w:cstheme="majorHAnsi"/>
          <w:color w:val="000000"/>
        </w:rPr>
        <w:t xml:space="preserve">Temple University Press. </w:t>
      </w:r>
      <w:r w:rsidRPr="005A1DBB">
        <w:rPr>
          <w:rFonts w:asciiTheme="majorHAnsi" w:hAnsiTheme="majorHAnsi" w:cstheme="majorHAnsi"/>
          <w:color w:val="111111"/>
          <w:shd w:val="clear" w:color="auto" w:fill="FFFFFF"/>
        </w:rPr>
        <w:t xml:space="preserve">ISBN-13: 978-159213233. </w:t>
      </w:r>
    </w:p>
    <w:p w14:paraId="66C164F8" w14:textId="77777777" w:rsidR="00D877BD" w:rsidRPr="005A1DBB" w:rsidRDefault="00D877BD" w:rsidP="005A1DBB">
      <w:pPr>
        <w:pStyle w:val="ListParagraph"/>
        <w:spacing w:after="0" w:line="240" w:lineRule="auto"/>
        <w:ind w:left="504"/>
        <w:rPr>
          <w:rFonts w:asciiTheme="majorHAnsi" w:hAnsiTheme="majorHAnsi" w:cstheme="majorHAnsi"/>
        </w:rPr>
      </w:pPr>
      <w:r w:rsidRPr="005A1DBB">
        <w:rPr>
          <w:rFonts w:asciiTheme="majorHAnsi" w:hAnsiTheme="majorHAnsi" w:cstheme="majorHAnsi"/>
        </w:rPr>
        <w:t>Chapter 7: Politicizing the Southwest Border, pp. 115-133.</w:t>
      </w:r>
    </w:p>
    <w:p w14:paraId="244B6F8A" w14:textId="77777777" w:rsidR="00D877BD" w:rsidRPr="005A1DBB" w:rsidRDefault="00D877BD" w:rsidP="005A1DBB">
      <w:pPr>
        <w:pStyle w:val="ListParagraph"/>
        <w:spacing w:after="0" w:line="240" w:lineRule="auto"/>
        <w:ind w:left="504"/>
        <w:rPr>
          <w:rFonts w:asciiTheme="majorHAnsi" w:hAnsiTheme="majorHAnsi" w:cstheme="majorHAnsi"/>
        </w:rPr>
      </w:pPr>
      <w:r w:rsidRPr="005A1DBB">
        <w:rPr>
          <w:rFonts w:asciiTheme="majorHAnsi" w:hAnsiTheme="majorHAnsi" w:cstheme="majorHAnsi"/>
        </w:rPr>
        <w:t>Chapter 8: Patrolling the Border and Sweeping for Mexicans, pp. 134-154.</w:t>
      </w:r>
    </w:p>
    <w:p w14:paraId="7D02B4C1" w14:textId="77777777" w:rsidR="00D877BD" w:rsidRPr="00EC2AA6" w:rsidRDefault="00D877BD">
      <w:pPr>
        <w:pStyle w:val="ListParagraph"/>
        <w:numPr>
          <w:ilvl w:val="0"/>
          <w:numId w:val="32"/>
        </w:numPr>
        <w:spacing w:after="0" w:line="240" w:lineRule="auto"/>
        <w:ind w:left="504"/>
        <w:rPr>
          <w:rFonts w:asciiTheme="majorHAnsi" w:hAnsiTheme="majorHAnsi" w:cstheme="majorHAnsi"/>
          <w:color w:val="000000" w:themeColor="text1"/>
        </w:rPr>
      </w:pPr>
      <w:proofErr w:type="spellStart"/>
      <w:r w:rsidRPr="00EC2AA6">
        <w:rPr>
          <w:rFonts w:asciiTheme="majorHAnsi" w:hAnsiTheme="majorHAnsi" w:cstheme="majorHAnsi"/>
          <w:color w:val="000000" w:themeColor="text1"/>
        </w:rPr>
        <w:t>Galán</w:t>
      </w:r>
      <w:proofErr w:type="spellEnd"/>
      <w:r w:rsidRPr="00EC2AA6">
        <w:rPr>
          <w:rFonts w:asciiTheme="majorHAnsi" w:hAnsiTheme="majorHAnsi" w:cstheme="majorHAnsi"/>
          <w:color w:val="000000" w:themeColor="text1"/>
        </w:rPr>
        <w:t xml:space="preserve">, H.  &amp; Moreno, M (1995).  </w:t>
      </w:r>
      <w:hyperlink r:id="rId76" w:history="1">
        <w:r w:rsidRPr="00EC2AA6">
          <w:rPr>
            <w:rStyle w:val="Hyperlink"/>
            <w:rFonts w:asciiTheme="majorHAnsi" w:hAnsiTheme="majorHAnsi" w:cstheme="majorHAnsi"/>
          </w:rPr>
          <w:t xml:space="preserve">Quest for Homeland: Episode 1 of Chicano! History of the Mexican American Civil Rights Movement. </w:t>
        </w:r>
      </w:hyperlink>
      <w:r w:rsidRPr="00EC2AA6">
        <w:rPr>
          <w:rFonts w:asciiTheme="majorHAnsi" w:hAnsiTheme="majorHAnsi" w:cstheme="majorHAnsi"/>
          <w:color w:val="000000" w:themeColor="text1"/>
        </w:rPr>
        <w:t xml:space="preserve"> Galvan Productions. (56 min. documentary).</w:t>
      </w:r>
    </w:p>
    <w:p w14:paraId="6BDD5615" w14:textId="77777777" w:rsidR="00D877BD" w:rsidRPr="00EC2AA6" w:rsidRDefault="00D877BD">
      <w:pPr>
        <w:numPr>
          <w:ilvl w:val="0"/>
          <w:numId w:val="32"/>
        </w:numPr>
        <w:spacing w:after="0" w:line="240" w:lineRule="auto"/>
        <w:ind w:left="504"/>
        <w:rPr>
          <w:rFonts w:asciiTheme="majorHAnsi" w:hAnsiTheme="majorHAnsi" w:cstheme="majorHAnsi"/>
        </w:rPr>
      </w:pPr>
      <w:r w:rsidRPr="00EC2AA6">
        <w:rPr>
          <w:rFonts w:asciiTheme="majorHAnsi" w:hAnsiTheme="majorHAnsi" w:cstheme="majorHAnsi"/>
        </w:rPr>
        <w:lastRenderedPageBreak/>
        <w:t>Module 7 Lecture Notes</w:t>
      </w:r>
    </w:p>
    <w:p w14:paraId="17814321" w14:textId="74BCFB0D" w:rsidR="00D877BD" w:rsidRPr="005A1DBB" w:rsidRDefault="00D877BD">
      <w:pPr>
        <w:numPr>
          <w:ilvl w:val="0"/>
          <w:numId w:val="32"/>
        </w:numPr>
        <w:spacing w:after="0" w:line="240" w:lineRule="auto"/>
        <w:ind w:left="504"/>
        <w:rPr>
          <w:rFonts w:asciiTheme="majorHAnsi" w:hAnsiTheme="majorHAnsi" w:cstheme="majorHAnsi"/>
        </w:rPr>
      </w:pPr>
      <w:r w:rsidRPr="00EC2AA6">
        <w:rPr>
          <w:rFonts w:asciiTheme="majorHAnsi" w:hAnsiTheme="majorHAnsi" w:cstheme="majorHAnsi"/>
        </w:rPr>
        <w:t>Module 7 Prerecorded Lecture</w:t>
      </w:r>
    </w:p>
    <w:p w14:paraId="32573BFE" w14:textId="1286082B" w:rsidR="00D877BD" w:rsidRPr="00770D56" w:rsidRDefault="00D877BD" w:rsidP="00770D56">
      <w:pPr>
        <w:tabs>
          <w:tab w:val="left" w:pos="7200"/>
          <w:tab w:val="left" w:pos="7380"/>
          <w:tab w:val="left" w:pos="7560"/>
        </w:tabs>
        <w:spacing w:before="120" w:after="120" w:line="240" w:lineRule="auto"/>
        <w:rPr>
          <w:rStyle w:val="Strong"/>
          <w:rFonts w:asciiTheme="majorHAnsi" w:hAnsiTheme="majorHAnsi" w:cstheme="majorHAnsi"/>
          <w:sz w:val="24"/>
          <w:szCs w:val="24"/>
        </w:rPr>
      </w:pPr>
      <w:r w:rsidRPr="00770D56">
        <w:rPr>
          <w:rFonts w:asciiTheme="majorHAnsi" w:hAnsiTheme="majorHAnsi" w:cstheme="majorHAnsi"/>
          <w:b/>
          <w:bCs/>
          <w:sz w:val="24"/>
          <w:szCs w:val="24"/>
        </w:rPr>
        <w:t>Module 8</w:t>
      </w:r>
      <w:r w:rsidR="00AF179F">
        <w:rPr>
          <w:rFonts w:asciiTheme="majorHAnsi" w:hAnsiTheme="majorHAnsi" w:cstheme="majorHAnsi"/>
          <w:b/>
          <w:bCs/>
          <w:sz w:val="24"/>
          <w:szCs w:val="24"/>
        </w:rPr>
        <w:t xml:space="preserve"> – </w:t>
      </w:r>
      <w:r w:rsidRPr="00770D56">
        <w:rPr>
          <w:rFonts w:asciiTheme="majorHAnsi" w:hAnsiTheme="majorHAnsi" w:cstheme="majorHAnsi"/>
          <w:b/>
          <w:bCs/>
          <w:sz w:val="24"/>
          <w:szCs w:val="24"/>
        </w:rPr>
        <w:t>Defining America: The Lived Experience of Immigrants</w:t>
      </w:r>
    </w:p>
    <w:p w14:paraId="306A8C10" w14:textId="7DB5E709" w:rsidR="00770D56" w:rsidRDefault="00770D56" w:rsidP="00770D56">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02A2D823" w14:textId="6FAA5D91" w:rsidR="00770D56" w:rsidRPr="00770D56" w:rsidRDefault="00770D56" w:rsidP="00770D56">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0A2D7DF5" w14:textId="5644C8C0" w:rsidR="00D877BD" w:rsidRPr="00EC2AA6" w:rsidRDefault="00D877BD" w:rsidP="00770D56">
      <w:pPr>
        <w:spacing w:before="120" w:after="120" w:line="240" w:lineRule="auto"/>
        <w:ind w:left="144"/>
        <w:rPr>
          <w:rFonts w:asciiTheme="majorHAnsi" w:hAnsiTheme="majorHAnsi" w:cstheme="majorHAnsi"/>
          <w:color w:val="000000" w:themeColor="text1"/>
        </w:rPr>
      </w:pPr>
      <w:r w:rsidRPr="00EC2AA6">
        <w:rPr>
          <w:rFonts w:asciiTheme="majorHAnsi" w:hAnsiTheme="majorHAnsi" w:cstheme="majorHAnsi"/>
          <w:color w:val="000000" w:themeColor="text1"/>
        </w:rPr>
        <w:t>This module allows you to take a break from assigned readings to spend about 30 minutes with spoken word and poetry readings that reflect the experience of immigrants and refugees and their subsequent generations.</w:t>
      </w:r>
    </w:p>
    <w:p w14:paraId="0E45D1D6" w14:textId="05D5BB9E" w:rsidR="00D877BD" w:rsidRDefault="00770D56" w:rsidP="00770D56">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 xml:space="preserve">Learning </w:t>
      </w:r>
      <w:r w:rsidR="00D877BD" w:rsidRPr="00EC2AA6">
        <w:rPr>
          <w:rFonts w:asciiTheme="majorHAnsi" w:hAnsiTheme="majorHAnsi" w:cstheme="majorHAnsi"/>
          <w:b/>
          <w:bCs/>
          <w:color w:val="000000" w:themeColor="text1"/>
        </w:rPr>
        <w:t>Objectives</w:t>
      </w:r>
    </w:p>
    <w:p w14:paraId="278FAA34" w14:textId="6C58E4BE" w:rsidR="00D877BD" w:rsidRPr="00EC2AA6" w:rsidRDefault="00D877BD" w:rsidP="00054195">
      <w:pPr>
        <w:spacing w:after="0" w:line="240" w:lineRule="auto"/>
        <w:ind w:left="144"/>
        <w:rPr>
          <w:rFonts w:asciiTheme="majorHAnsi" w:hAnsiTheme="majorHAnsi" w:cstheme="majorHAnsi"/>
          <w:b/>
          <w:bCs/>
          <w:color w:val="000000" w:themeColor="text1"/>
        </w:rPr>
      </w:pPr>
      <w:r w:rsidRPr="00EC2AA6">
        <w:rPr>
          <w:rFonts w:asciiTheme="majorHAnsi" w:hAnsiTheme="majorHAnsi" w:cstheme="majorHAnsi"/>
          <w:color w:val="000000" w:themeColor="text1"/>
        </w:rPr>
        <w:t xml:space="preserve">After </w:t>
      </w:r>
      <w:r w:rsidR="00770D56">
        <w:rPr>
          <w:rFonts w:asciiTheme="majorHAnsi" w:hAnsiTheme="majorHAnsi" w:cstheme="majorHAnsi"/>
          <w:color w:val="000000" w:themeColor="text1"/>
        </w:rPr>
        <w:t>successfully completing this module, students will be able to:</w:t>
      </w:r>
    </w:p>
    <w:p w14:paraId="4D814DDA" w14:textId="0992189F" w:rsidR="00D877BD" w:rsidRPr="00054195" w:rsidRDefault="000F5318">
      <w:pPr>
        <w:pStyle w:val="ListParagraph"/>
        <w:numPr>
          <w:ilvl w:val="0"/>
          <w:numId w:val="33"/>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U</w:t>
      </w:r>
      <w:r w:rsidR="00D877BD" w:rsidRPr="00054195">
        <w:rPr>
          <w:rFonts w:asciiTheme="majorHAnsi" w:hAnsiTheme="majorHAnsi" w:cstheme="majorHAnsi"/>
          <w:color w:val="000000" w:themeColor="text1"/>
        </w:rPr>
        <w:t>nderstand some of the factors that influence immigrant experiences, identities, and sense of belonging through firsthand narratives.</w:t>
      </w:r>
    </w:p>
    <w:p w14:paraId="7494908A" w14:textId="2B1C9579" w:rsidR="00D877BD" w:rsidRPr="00054195" w:rsidRDefault="000F5318">
      <w:pPr>
        <w:pStyle w:val="ListParagraph"/>
        <w:numPr>
          <w:ilvl w:val="0"/>
          <w:numId w:val="33"/>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H</w:t>
      </w:r>
      <w:r w:rsidR="00D877BD" w:rsidRPr="00054195">
        <w:rPr>
          <w:rFonts w:asciiTheme="majorHAnsi" w:hAnsiTheme="majorHAnsi" w:cstheme="majorHAnsi"/>
          <w:color w:val="000000" w:themeColor="text1"/>
        </w:rPr>
        <w:t>ave an appreciation for the agency and resilience of immigrants and their progeny.</w:t>
      </w:r>
    </w:p>
    <w:p w14:paraId="0279F101" w14:textId="28804511" w:rsidR="00D877BD" w:rsidRPr="00054195" w:rsidRDefault="000F5318">
      <w:pPr>
        <w:pStyle w:val="ListParagraph"/>
        <w:numPr>
          <w:ilvl w:val="0"/>
          <w:numId w:val="33"/>
        </w:numPr>
        <w:spacing w:after="0" w:line="240" w:lineRule="auto"/>
        <w:ind w:left="504"/>
        <w:rPr>
          <w:rFonts w:asciiTheme="majorHAnsi" w:hAnsiTheme="majorHAnsi" w:cstheme="majorHAnsi"/>
          <w:color w:val="000000" w:themeColor="text1"/>
        </w:rPr>
      </w:pPr>
      <w:r>
        <w:rPr>
          <w:rFonts w:asciiTheme="majorHAnsi" w:hAnsiTheme="majorHAnsi" w:cstheme="majorHAnsi"/>
          <w:color w:val="000000" w:themeColor="text1"/>
        </w:rPr>
        <w:t>A</w:t>
      </w:r>
      <w:r w:rsidR="00D877BD" w:rsidRPr="00054195">
        <w:rPr>
          <w:rFonts w:asciiTheme="majorHAnsi" w:hAnsiTheme="majorHAnsi" w:cstheme="majorHAnsi"/>
          <w:color w:val="000000" w:themeColor="text1"/>
        </w:rPr>
        <w:t xml:space="preserve">ppreciate the varied challenges, pressures, experiences, and aspirations of varied immigrant generations, as well as inter-generational tensions.  </w:t>
      </w:r>
    </w:p>
    <w:p w14:paraId="1B99FBBC" w14:textId="4E6E4170" w:rsidR="00D877BD" w:rsidRPr="000F5318" w:rsidRDefault="00D877BD">
      <w:pPr>
        <w:pStyle w:val="ListParagraph"/>
        <w:numPr>
          <w:ilvl w:val="0"/>
          <w:numId w:val="33"/>
        </w:numPr>
        <w:spacing w:after="0" w:line="240" w:lineRule="auto"/>
        <w:ind w:left="504"/>
        <w:rPr>
          <w:rFonts w:asciiTheme="majorHAnsi" w:hAnsiTheme="majorHAnsi" w:cstheme="majorHAnsi"/>
          <w:color w:val="000000" w:themeColor="text1"/>
        </w:rPr>
      </w:pPr>
      <w:r w:rsidRPr="00054195">
        <w:rPr>
          <w:rFonts w:asciiTheme="majorHAnsi" w:hAnsiTheme="majorHAnsi" w:cstheme="majorHAnsi"/>
          <w:color w:val="000000" w:themeColor="text1"/>
        </w:rPr>
        <w:t xml:space="preserve">Have a view of the U.S through the eyes of immigrants and second-generation Americans. </w:t>
      </w:r>
    </w:p>
    <w:p w14:paraId="7D5B2014" w14:textId="25C1CC6D" w:rsidR="00D877BD" w:rsidRPr="00EC2AA6" w:rsidRDefault="00D877BD" w:rsidP="000F5318">
      <w:pPr>
        <w:spacing w:before="120" w:after="120" w:line="240" w:lineRule="auto"/>
        <w:ind w:left="144"/>
        <w:rPr>
          <w:rFonts w:asciiTheme="majorHAnsi" w:hAnsiTheme="majorHAnsi" w:cstheme="majorHAnsi"/>
          <w:b/>
          <w:bCs/>
          <w:color w:val="000000" w:themeColor="text1"/>
        </w:rPr>
      </w:pPr>
      <w:r w:rsidRPr="00EC2AA6">
        <w:rPr>
          <w:rFonts w:asciiTheme="majorHAnsi" w:hAnsiTheme="majorHAnsi" w:cstheme="majorHAnsi"/>
          <w:b/>
          <w:bCs/>
          <w:color w:val="000000" w:themeColor="text1"/>
        </w:rPr>
        <w:t xml:space="preserve">Required </w:t>
      </w:r>
      <w:r w:rsidR="00F872EC">
        <w:rPr>
          <w:rFonts w:asciiTheme="majorHAnsi" w:hAnsiTheme="majorHAnsi" w:cstheme="majorHAnsi"/>
          <w:b/>
          <w:bCs/>
          <w:color w:val="000000" w:themeColor="text1"/>
        </w:rPr>
        <w:t>Resources</w:t>
      </w:r>
    </w:p>
    <w:p w14:paraId="2BEA95BB" w14:textId="77777777" w:rsidR="00D877BD" w:rsidRPr="00EC2AA6" w:rsidRDefault="00D877BD">
      <w:pPr>
        <w:pStyle w:val="ListParagraph"/>
        <w:numPr>
          <w:ilvl w:val="0"/>
          <w:numId w:val="34"/>
        </w:numPr>
        <w:spacing w:after="0" w:line="240" w:lineRule="auto"/>
        <w:ind w:left="504"/>
        <w:rPr>
          <w:rFonts w:asciiTheme="majorHAnsi" w:hAnsiTheme="majorHAnsi" w:cstheme="majorHAnsi"/>
          <w:color w:val="000000" w:themeColor="text1"/>
          <w:lang w:val="es-US"/>
        </w:rPr>
      </w:pPr>
      <w:r w:rsidRPr="00EC2AA6">
        <w:rPr>
          <w:rFonts w:asciiTheme="majorHAnsi" w:hAnsiTheme="majorHAnsi" w:cstheme="majorHAnsi"/>
          <w:color w:val="000000" w:themeColor="text1"/>
          <w:lang w:val="es-ES"/>
        </w:rPr>
        <w:t>Rodolfo Gonzales</w:t>
      </w:r>
      <w:r w:rsidRPr="00EC2AA6">
        <w:rPr>
          <w:rFonts w:asciiTheme="majorHAnsi" w:hAnsiTheme="majorHAnsi" w:cstheme="majorHAnsi"/>
          <w:color w:val="000000" w:themeColor="text1"/>
          <w:lang w:val="es-US"/>
        </w:rPr>
        <w:t xml:space="preserve"> (1967)  </w:t>
      </w:r>
      <w:hyperlink r:id="rId77" w:history="1">
        <w:r w:rsidRPr="00EC2AA6">
          <w:rPr>
            <w:rStyle w:val="Hyperlink"/>
            <w:rFonts w:asciiTheme="majorHAnsi" w:hAnsiTheme="majorHAnsi" w:cstheme="majorHAnsi"/>
            <w:color w:val="000000" w:themeColor="text1"/>
            <w:lang w:val="es-US"/>
          </w:rPr>
          <w:t xml:space="preserve">I Am </w:t>
        </w:r>
        <w:proofErr w:type="spellStart"/>
        <w:r w:rsidRPr="00EC2AA6">
          <w:rPr>
            <w:rStyle w:val="Hyperlink"/>
            <w:rFonts w:asciiTheme="majorHAnsi" w:hAnsiTheme="majorHAnsi" w:cstheme="majorHAnsi"/>
            <w:color w:val="000000" w:themeColor="text1"/>
            <w:lang w:val="es-US"/>
          </w:rPr>
          <w:t>Joaquin</w:t>
        </w:r>
        <w:proofErr w:type="spellEnd"/>
        <w:r w:rsidRPr="00EC2AA6">
          <w:rPr>
            <w:rStyle w:val="Hyperlink"/>
            <w:rFonts w:asciiTheme="majorHAnsi" w:hAnsiTheme="majorHAnsi" w:cstheme="majorHAnsi"/>
            <w:color w:val="000000" w:themeColor="text1"/>
            <w:lang w:val="es-US"/>
          </w:rPr>
          <w:t xml:space="preserve">/Yo soy </w:t>
        </w:r>
        <w:proofErr w:type="spellStart"/>
        <w:r w:rsidRPr="00EC2AA6">
          <w:rPr>
            <w:rStyle w:val="Hyperlink"/>
            <w:rFonts w:asciiTheme="majorHAnsi" w:hAnsiTheme="majorHAnsi" w:cstheme="majorHAnsi"/>
            <w:color w:val="000000" w:themeColor="text1"/>
            <w:lang w:val="es-US"/>
          </w:rPr>
          <w:t>Joaquin</w:t>
        </w:r>
        <w:proofErr w:type="spellEnd"/>
      </w:hyperlink>
      <w:r w:rsidRPr="00EC2AA6">
        <w:rPr>
          <w:rFonts w:asciiTheme="majorHAnsi" w:hAnsiTheme="majorHAnsi" w:cstheme="majorHAnsi"/>
          <w:color w:val="000000" w:themeColor="text1"/>
          <w:lang w:val="es-US"/>
        </w:rPr>
        <w:t xml:space="preserve"> (7:28 min)</w:t>
      </w:r>
    </w:p>
    <w:p w14:paraId="617EE127" w14:textId="77777777" w:rsidR="00D877BD" w:rsidRPr="00EC2AA6" w:rsidRDefault="00D877BD">
      <w:pPr>
        <w:pStyle w:val="ListParagraph"/>
        <w:numPr>
          <w:ilvl w:val="0"/>
          <w:numId w:val="34"/>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Kelly Zen-</w:t>
      </w:r>
      <w:proofErr w:type="spellStart"/>
      <w:r w:rsidRPr="00EC2AA6">
        <w:rPr>
          <w:rFonts w:asciiTheme="majorHAnsi" w:hAnsiTheme="majorHAnsi" w:cstheme="majorHAnsi"/>
          <w:color w:val="000000" w:themeColor="text1"/>
        </w:rPr>
        <w:t>Yie</w:t>
      </w:r>
      <w:proofErr w:type="spellEnd"/>
      <w:r w:rsidRPr="00EC2AA6">
        <w:rPr>
          <w:rFonts w:asciiTheme="majorHAnsi" w:hAnsiTheme="majorHAnsi" w:cstheme="majorHAnsi"/>
          <w:color w:val="000000" w:themeColor="text1"/>
        </w:rPr>
        <w:t xml:space="preserve"> Tsai (2013) </w:t>
      </w:r>
      <w:hyperlink r:id="rId78" w:history="1">
        <w:r w:rsidRPr="00EC2AA6">
          <w:rPr>
            <w:rStyle w:val="Hyperlink"/>
            <w:rFonts w:asciiTheme="majorHAnsi" w:hAnsiTheme="majorHAnsi" w:cstheme="majorHAnsi"/>
            <w:color w:val="000000" w:themeColor="text1"/>
          </w:rPr>
          <w:t>Crunching the Numbers</w:t>
        </w:r>
      </w:hyperlink>
      <w:r w:rsidRPr="00EC2AA6">
        <w:rPr>
          <w:rFonts w:asciiTheme="majorHAnsi" w:hAnsiTheme="majorHAnsi" w:cstheme="majorHAnsi"/>
          <w:color w:val="000000" w:themeColor="text1"/>
        </w:rPr>
        <w:t xml:space="preserve"> (4:51 min)</w:t>
      </w:r>
    </w:p>
    <w:p w14:paraId="5B90742D" w14:textId="77777777" w:rsidR="00D877BD" w:rsidRPr="00EC2AA6" w:rsidRDefault="000831A8">
      <w:pPr>
        <w:pStyle w:val="ListParagraph"/>
        <w:numPr>
          <w:ilvl w:val="0"/>
          <w:numId w:val="34"/>
        </w:numPr>
        <w:spacing w:after="0" w:line="240" w:lineRule="auto"/>
        <w:ind w:left="504"/>
        <w:rPr>
          <w:rFonts w:asciiTheme="majorHAnsi" w:hAnsiTheme="majorHAnsi" w:cstheme="majorHAnsi"/>
          <w:color w:val="000000" w:themeColor="text1"/>
        </w:rPr>
      </w:pPr>
      <w:hyperlink r:id="rId79" w:history="1">
        <w:proofErr w:type="spellStart"/>
        <w:r w:rsidR="00D877BD" w:rsidRPr="00EC2AA6">
          <w:rPr>
            <w:rStyle w:val="Hyperlink"/>
            <w:rFonts w:asciiTheme="majorHAnsi" w:hAnsiTheme="majorHAnsi" w:cstheme="majorHAnsi"/>
            <w:color w:val="000000" w:themeColor="text1"/>
          </w:rPr>
          <w:t>Immig</w:t>
        </w:r>
        <w:proofErr w:type="spellEnd"/>
        <w:r w:rsidR="00D877BD" w:rsidRPr="00EC2AA6">
          <w:rPr>
            <w:rStyle w:val="Hyperlink"/>
            <w:rFonts w:asciiTheme="majorHAnsi" w:hAnsiTheme="majorHAnsi" w:cstheme="majorHAnsi"/>
            <w:color w:val="000000" w:themeColor="text1"/>
          </w:rPr>
          <w:t>-Rants: spoken word artists defend immigration</w:t>
        </w:r>
      </w:hyperlink>
      <w:r w:rsidR="00D877BD" w:rsidRPr="00EC2AA6">
        <w:rPr>
          <w:rFonts w:asciiTheme="majorHAnsi" w:hAnsiTheme="majorHAnsi" w:cstheme="majorHAnsi"/>
          <w:color w:val="000000" w:themeColor="text1"/>
        </w:rPr>
        <w:t xml:space="preserve"> (4:26 min)</w:t>
      </w:r>
    </w:p>
    <w:p w14:paraId="4FC5C879" w14:textId="77777777" w:rsidR="00D877BD" w:rsidRPr="00EC2AA6" w:rsidRDefault="00D877BD">
      <w:pPr>
        <w:pStyle w:val="ListParagraph"/>
        <w:numPr>
          <w:ilvl w:val="0"/>
          <w:numId w:val="34"/>
        </w:numPr>
        <w:spacing w:after="0" w:line="240" w:lineRule="auto"/>
        <w:ind w:left="504"/>
        <w:rPr>
          <w:rFonts w:asciiTheme="majorHAnsi" w:hAnsiTheme="majorHAnsi" w:cstheme="majorHAnsi"/>
          <w:color w:val="000000" w:themeColor="text1"/>
        </w:rPr>
      </w:pPr>
      <w:proofErr w:type="spellStart"/>
      <w:r w:rsidRPr="00EC2AA6">
        <w:rPr>
          <w:rFonts w:asciiTheme="majorHAnsi" w:hAnsiTheme="majorHAnsi" w:cstheme="majorHAnsi"/>
          <w:color w:val="000000" w:themeColor="text1"/>
        </w:rPr>
        <w:t>Muna</w:t>
      </w:r>
      <w:proofErr w:type="spellEnd"/>
      <w:r w:rsidRPr="00EC2AA6">
        <w:rPr>
          <w:rFonts w:asciiTheme="majorHAnsi" w:hAnsiTheme="majorHAnsi" w:cstheme="majorHAnsi"/>
          <w:color w:val="000000" w:themeColor="text1"/>
        </w:rPr>
        <w:t xml:space="preserve"> </w:t>
      </w:r>
      <w:proofErr w:type="spellStart"/>
      <w:r w:rsidRPr="00EC2AA6">
        <w:rPr>
          <w:rFonts w:asciiTheme="majorHAnsi" w:hAnsiTheme="majorHAnsi" w:cstheme="majorHAnsi"/>
          <w:color w:val="000000" w:themeColor="text1"/>
        </w:rPr>
        <w:t>Abdulahi</w:t>
      </w:r>
      <w:proofErr w:type="spellEnd"/>
      <w:r w:rsidRPr="00EC2AA6">
        <w:rPr>
          <w:rFonts w:asciiTheme="majorHAnsi" w:hAnsiTheme="majorHAnsi" w:cstheme="majorHAnsi"/>
          <w:color w:val="000000" w:themeColor="text1"/>
        </w:rPr>
        <w:t xml:space="preserve"> (2017)  </w:t>
      </w:r>
      <w:hyperlink r:id="rId80" w:history="1">
        <w:r w:rsidRPr="00EC2AA6">
          <w:rPr>
            <w:rStyle w:val="Hyperlink"/>
            <w:rFonts w:asciiTheme="majorHAnsi" w:hAnsiTheme="majorHAnsi" w:cstheme="majorHAnsi"/>
            <w:color w:val="000000" w:themeColor="text1"/>
          </w:rPr>
          <w:t xml:space="preserve"> The Unwritten Letter from my Immigrant Parent</w:t>
        </w:r>
      </w:hyperlink>
      <w:r w:rsidRPr="00EC2AA6">
        <w:rPr>
          <w:rFonts w:asciiTheme="majorHAnsi" w:hAnsiTheme="majorHAnsi" w:cstheme="majorHAnsi"/>
          <w:color w:val="000000" w:themeColor="text1"/>
        </w:rPr>
        <w:t xml:space="preserve"> (2:17 min)</w:t>
      </w:r>
    </w:p>
    <w:p w14:paraId="71A8B9E6" w14:textId="77777777" w:rsidR="00D877BD" w:rsidRPr="00EC2AA6" w:rsidRDefault="00D877BD">
      <w:pPr>
        <w:pStyle w:val="ListParagraph"/>
        <w:numPr>
          <w:ilvl w:val="0"/>
          <w:numId w:val="34"/>
        </w:numPr>
        <w:spacing w:after="0" w:line="240" w:lineRule="auto"/>
        <w:ind w:left="504"/>
        <w:rPr>
          <w:rFonts w:asciiTheme="majorHAnsi" w:hAnsiTheme="majorHAnsi" w:cstheme="majorHAnsi"/>
          <w:color w:val="000000" w:themeColor="text1"/>
        </w:rPr>
      </w:pPr>
      <w:proofErr w:type="spellStart"/>
      <w:r w:rsidRPr="00EC2AA6">
        <w:rPr>
          <w:rFonts w:asciiTheme="majorHAnsi" w:hAnsiTheme="majorHAnsi" w:cstheme="majorHAnsi"/>
          <w:color w:val="000000" w:themeColor="text1"/>
        </w:rPr>
        <w:t>FreeQuency</w:t>
      </w:r>
      <w:proofErr w:type="spellEnd"/>
      <w:r w:rsidRPr="00EC2AA6">
        <w:rPr>
          <w:rFonts w:asciiTheme="majorHAnsi" w:hAnsiTheme="majorHAnsi" w:cstheme="majorHAnsi"/>
          <w:color w:val="000000" w:themeColor="text1"/>
        </w:rPr>
        <w:t xml:space="preserve"> (2014) </w:t>
      </w:r>
      <w:hyperlink r:id="rId81" w:history="1">
        <w:r w:rsidRPr="00EC2AA6">
          <w:rPr>
            <w:rStyle w:val="Hyperlink"/>
            <w:rFonts w:asciiTheme="majorHAnsi" w:hAnsiTheme="majorHAnsi" w:cstheme="majorHAnsi"/>
            <w:color w:val="000000" w:themeColor="text1"/>
          </w:rPr>
          <w:t>Lessons on Being an African Immigrant in America</w:t>
        </w:r>
      </w:hyperlink>
      <w:r w:rsidRPr="00EC2AA6">
        <w:rPr>
          <w:rFonts w:asciiTheme="majorHAnsi" w:hAnsiTheme="majorHAnsi" w:cstheme="majorHAnsi"/>
          <w:color w:val="000000" w:themeColor="text1"/>
        </w:rPr>
        <w:t xml:space="preserve"> (3:20 min video)</w:t>
      </w:r>
    </w:p>
    <w:p w14:paraId="5882C9DD" w14:textId="6C581C1C" w:rsidR="00D877BD" w:rsidRPr="00AC0975" w:rsidRDefault="00D877BD">
      <w:pPr>
        <w:pStyle w:val="ListParagraph"/>
        <w:numPr>
          <w:ilvl w:val="0"/>
          <w:numId w:val="34"/>
        </w:numPr>
        <w:spacing w:after="0" w:line="240" w:lineRule="auto"/>
        <w:ind w:left="504"/>
        <w:rPr>
          <w:rFonts w:asciiTheme="majorHAnsi" w:hAnsiTheme="majorHAnsi" w:cstheme="majorHAnsi"/>
          <w:color w:val="000000" w:themeColor="text1"/>
          <w:lang w:val="fr-FR"/>
        </w:rPr>
      </w:pPr>
      <w:proofErr w:type="spellStart"/>
      <w:r w:rsidRPr="00EC2AA6">
        <w:rPr>
          <w:rFonts w:asciiTheme="majorHAnsi" w:hAnsiTheme="majorHAnsi" w:cstheme="majorHAnsi"/>
          <w:color w:val="000000" w:themeColor="text1"/>
          <w:lang w:val="fr-FR"/>
        </w:rPr>
        <w:t>Manisha</w:t>
      </w:r>
      <w:proofErr w:type="spellEnd"/>
      <w:r w:rsidRPr="00EC2AA6">
        <w:rPr>
          <w:rFonts w:asciiTheme="majorHAnsi" w:hAnsiTheme="majorHAnsi" w:cstheme="majorHAnsi"/>
          <w:color w:val="000000" w:themeColor="text1"/>
          <w:lang w:val="fr-FR"/>
        </w:rPr>
        <w:t xml:space="preserve"> P (2018) </w:t>
      </w:r>
      <w:hyperlink r:id="rId82" w:history="1">
        <w:r w:rsidRPr="00EC2AA6">
          <w:rPr>
            <w:rStyle w:val="Hyperlink"/>
            <w:rFonts w:asciiTheme="majorHAnsi" w:hAnsiTheme="majorHAnsi" w:cstheme="majorHAnsi"/>
            <w:color w:val="000000" w:themeColor="text1"/>
            <w:lang w:val="fr-FR"/>
          </w:rPr>
          <w:t>This immigrant Culture</w:t>
        </w:r>
      </w:hyperlink>
      <w:r w:rsidRPr="00EC2AA6">
        <w:rPr>
          <w:rFonts w:asciiTheme="majorHAnsi" w:hAnsiTheme="majorHAnsi" w:cstheme="majorHAnsi"/>
          <w:color w:val="000000" w:themeColor="text1"/>
          <w:lang w:val="fr-FR"/>
        </w:rPr>
        <w:t xml:space="preserve"> (2:13 min)</w:t>
      </w:r>
    </w:p>
    <w:p w14:paraId="6ED73C5B" w14:textId="4CCBD74D" w:rsidR="00D877BD" w:rsidRPr="00AF179F" w:rsidRDefault="00D877BD" w:rsidP="00AF179F">
      <w:pPr>
        <w:spacing w:before="120" w:after="120" w:line="240" w:lineRule="auto"/>
        <w:rPr>
          <w:rFonts w:asciiTheme="majorHAnsi" w:hAnsiTheme="majorHAnsi" w:cstheme="majorHAnsi"/>
          <w:b/>
          <w:bCs/>
          <w:sz w:val="24"/>
          <w:szCs w:val="24"/>
        </w:rPr>
      </w:pPr>
      <w:r w:rsidRPr="00AF179F">
        <w:rPr>
          <w:rFonts w:asciiTheme="majorHAnsi" w:hAnsiTheme="majorHAnsi" w:cstheme="majorHAnsi"/>
          <w:b/>
          <w:bCs/>
          <w:sz w:val="24"/>
          <w:szCs w:val="24"/>
        </w:rPr>
        <w:t>Module 9</w:t>
      </w:r>
      <w:r w:rsidR="00AF179F" w:rsidRPr="00AF179F">
        <w:rPr>
          <w:rFonts w:asciiTheme="majorHAnsi" w:hAnsiTheme="majorHAnsi" w:cstheme="majorHAnsi"/>
          <w:b/>
          <w:bCs/>
          <w:sz w:val="24"/>
          <w:szCs w:val="24"/>
        </w:rPr>
        <w:t xml:space="preserve"> – </w:t>
      </w:r>
      <w:r w:rsidRPr="00AF179F">
        <w:rPr>
          <w:rFonts w:asciiTheme="majorHAnsi" w:hAnsiTheme="majorHAnsi" w:cstheme="majorHAnsi"/>
          <w:b/>
          <w:bCs/>
          <w:sz w:val="24"/>
          <w:szCs w:val="24"/>
        </w:rPr>
        <w:t>Defining America Through Federal Immigration Policy Part IV: Defining Mexicans as Non-Americans (Continued)</w:t>
      </w:r>
    </w:p>
    <w:p w14:paraId="17081E17" w14:textId="62FF521D" w:rsidR="00AF179F" w:rsidRDefault="00AF179F" w:rsidP="00F872EC">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52335C4E" w14:textId="3D555880" w:rsidR="00D877BD" w:rsidRDefault="00AF179F" w:rsidP="00F872EC">
      <w:pPr>
        <w:spacing w:before="120" w:after="120" w:line="240" w:lineRule="auto"/>
        <w:ind w:left="144"/>
        <w:rPr>
          <w:rFonts w:asciiTheme="majorHAnsi" w:hAnsiTheme="majorHAnsi" w:cstheme="majorHAnsi"/>
        </w:rPr>
      </w:pPr>
      <w:r>
        <w:rPr>
          <w:rFonts w:asciiTheme="majorHAnsi" w:hAnsiTheme="majorHAnsi" w:cstheme="majorHAnsi"/>
          <w:b/>
          <w:bCs/>
        </w:rPr>
        <w:t>Description</w:t>
      </w:r>
    </w:p>
    <w:p w14:paraId="2FC778E2" w14:textId="69BE5A65" w:rsidR="00D877BD" w:rsidRPr="00AF179F" w:rsidRDefault="00D877BD" w:rsidP="00F872EC">
      <w:pPr>
        <w:spacing w:before="120" w:after="120" w:line="240" w:lineRule="auto"/>
        <w:ind w:left="144"/>
        <w:rPr>
          <w:rFonts w:asciiTheme="majorHAnsi" w:hAnsiTheme="majorHAnsi" w:cstheme="majorHAnsi"/>
        </w:rPr>
      </w:pPr>
      <w:r w:rsidRPr="00EC2AA6">
        <w:rPr>
          <w:rFonts w:asciiTheme="majorHAnsi" w:hAnsiTheme="majorHAnsi" w:cstheme="majorHAnsi"/>
        </w:rPr>
        <w:t>This module continued to develop the theme of othering of individuals of Mexican ancestry through immigration policy.  This module focuses on heightened border enforcement, as well as the introduction of the internalization of borders through work-place immigration enforcement during the 1980 through the 1990’s.</w:t>
      </w:r>
    </w:p>
    <w:p w14:paraId="12755065" w14:textId="4302A659" w:rsidR="00D877BD" w:rsidRDefault="00AF179F" w:rsidP="00F872EC">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3999E173" w14:textId="77777777" w:rsidR="00D877BD" w:rsidRPr="00EC2AA6" w:rsidRDefault="00D877BD" w:rsidP="00F872EC">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After completing this segment of the module, the participant will:</w:t>
      </w:r>
    </w:p>
    <w:p w14:paraId="5F6AB970" w14:textId="2BDC233E" w:rsidR="00D877BD" w:rsidRPr="00F872EC" w:rsidRDefault="00CD2F08">
      <w:pPr>
        <w:pStyle w:val="ListParagraph"/>
        <w:numPr>
          <w:ilvl w:val="0"/>
          <w:numId w:val="35"/>
        </w:numPr>
        <w:spacing w:after="0" w:line="240" w:lineRule="auto"/>
        <w:ind w:left="504"/>
        <w:rPr>
          <w:rFonts w:asciiTheme="majorHAnsi" w:hAnsiTheme="majorHAnsi" w:cstheme="majorHAnsi"/>
        </w:rPr>
      </w:pPr>
      <w:r>
        <w:rPr>
          <w:rFonts w:asciiTheme="majorHAnsi" w:hAnsiTheme="majorHAnsi" w:cstheme="majorHAnsi"/>
        </w:rPr>
        <w:t>U</w:t>
      </w:r>
      <w:r w:rsidR="00D877BD" w:rsidRPr="00F872EC">
        <w:rPr>
          <w:rFonts w:asciiTheme="majorHAnsi" w:hAnsiTheme="majorHAnsi" w:cstheme="majorHAnsi"/>
        </w:rPr>
        <w:t>nderstand the national and regional social contexts that gave rise to anti-Mexican sentiment and restrictive immigration policies during the 1980-</w:t>
      </w:r>
    </w:p>
    <w:p w14:paraId="1C58F487" w14:textId="4A5AFC6D" w:rsidR="00D877BD" w:rsidRPr="00F872EC" w:rsidRDefault="00CD2F08">
      <w:pPr>
        <w:pStyle w:val="ListParagraph"/>
        <w:numPr>
          <w:ilvl w:val="0"/>
          <w:numId w:val="35"/>
        </w:numPr>
        <w:spacing w:after="0" w:line="240" w:lineRule="auto"/>
        <w:ind w:left="504"/>
        <w:rPr>
          <w:rFonts w:asciiTheme="majorHAnsi" w:hAnsiTheme="majorHAnsi" w:cstheme="majorHAnsi"/>
        </w:rPr>
      </w:pPr>
      <w:r>
        <w:rPr>
          <w:rFonts w:asciiTheme="majorHAnsi" w:hAnsiTheme="majorHAnsi" w:cstheme="majorHAnsi"/>
        </w:rPr>
        <w:t>B</w:t>
      </w:r>
      <w:r w:rsidR="00D877BD" w:rsidRPr="00F872EC">
        <w:rPr>
          <w:rFonts w:asciiTheme="majorHAnsi" w:hAnsiTheme="majorHAnsi" w:cstheme="majorHAnsi"/>
        </w:rPr>
        <w:t>e familiar with the various policies, practices, and technologies implemented to heighten border enforcement during the 1980-1990’s.</w:t>
      </w:r>
    </w:p>
    <w:p w14:paraId="53DF848E" w14:textId="5E1EA779" w:rsidR="00D877BD" w:rsidRPr="00F872EC" w:rsidRDefault="00CD2F08">
      <w:pPr>
        <w:pStyle w:val="ListParagraph"/>
        <w:numPr>
          <w:ilvl w:val="0"/>
          <w:numId w:val="35"/>
        </w:numPr>
        <w:spacing w:after="0" w:line="240" w:lineRule="auto"/>
        <w:ind w:left="504"/>
        <w:rPr>
          <w:rFonts w:asciiTheme="majorHAnsi" w:hAnsiTheme="majorHAnsi" w:cstheme="majorHAnsi"/>
        </w:rPr>
      </w:pPr>
      <w:r>
        <w:rPr>
          <w:rFonts w:asciiTheme="majorHAnsi" w:hAnsiTheme="majorHAnsi" w:cstheme="majorHAnsi"/>
        </w:rPr>
        <w:t>B</w:t>
      </w:r>
      <w:r w:rsidR="00D877BD" w:rsidRPr="00F872EC">
        <w:rPr>
          <w:rFonts w:asciiTheme="majorHAnsi" w:hAnsiTheme="majorHAnsi" w:cstheme="majorHAnsi"/>
        </w:rPr>
        <w:t>e aware of policies and practices aimed at border enforcement.</w:t>
      </w:r>
    </w:p>
    <w:p w14:paraId="40ED27B5" w14:textId="2D4C24E4" w:rsidR="00D877BD" w:rsidRPr="00EC2AA6" w:rsidRDefault="00D877BD" w:rsidP="008355B4">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8355B4">
        <w:rPr>
          <w:rFonts w:asciiTheme="majorHAnsi" w:hAnsiTheme="majorHAnsi" w:cstheme="majorHAnsi"/>
          <w:b/>
          <w:bCs/>
        </w:rPr>
        <w:t>Resources</w:t>
      </w:r>
    </w:p>
    <w:p w14:paraId="113BC5C8" w14:textId="07875340" w:rsidR="00D877BD" w:rsidRPr="008355B4" w:rsidRDefault="00D877BD">
      <w:pPr>
        <w:pStyle w:val="ListParagraph"/>
        <w:numPr>
          <w:ilvl w:val="0"/>
          <w:numId w:val="36"/>
        </w:numPr>
        <w:autoSpaceDE w:val="0"/>
        <w:autoSpaceDN w:val="0"/>
        <w:adjustRightInd w:val="0"/>
        <w:spacing w:after="0" w:line="240" w:lineRule="auto"/>
        <w:ind w:left="504"/>
        <w:rPr>
          <w:rFonts w:asciiTheme="majorHAnsi" w:hAnsiTheme="majorHAnsi" w:cstheme="majorHAnsi"/>
          <w:color w:val="000000"/>
        </w:rPr>
      </w:pPr>
      <w:r w:rsidRPr="00EC2AA6">
        <w:rPr>
          <w:rFonts w:asciiTheme="majorHAnsi" w:hAnsiTheme="majorHAnsi" w:cstheme="majorHAnsi"/>
          <w:color w:val="000000"/>
        </w:rPr>
        <w:t>Hing, Bill Ong (2004).</w:t>
      </w:r>
      <w:r w:rsidRPr="00EC2AA6">
        <w:t xml:space="preserve"> </w:t>
      </w:r>
      <w:hyperlink r:id="rId83" w:history="1">
        <w:r w:rsidRPr="00EC2AA6">
          <w:rPr>
            <w:rStyle w:val="Hyperlink"/>
            <w:rFonts w:asciiTheme="majorHAnsi" w:hAnsiTheme="majorHAnsi" w:cstheme="majorHAnsi"/>
          </w:rPr>
          <w:t>Defining America through Immigration Policy</w:t>
        </w:r>
      </w:hyperlink>
      <w:r w:rsidRPr="00EC2AA6">
        <w:rPr>
          <w:rFonts w:asciiTheme="majorHAnsi" w:hAnsiTheme="majorHAnsi" w:cstheme="majorHAnsi"/>
          <w:i/>
          <w:iCs/>
          <w:color w:val="000000"/>
        </w:rPr>
        <w:t xml:space="preserve">. </w:t>
      </w:r>
      <w:r w:rsidRPr="00EC2AA6">
        <w:rPr>
          <w:rFonts w:asciiTheme="majorHAnsi" w:hAnsiTheme="majorHAnsi" w:cstheme="majorHAnsi"/>
          <w:color w:val="000000"/>
        </w:rPr>
        <w:t>Philadelphia:</w:t>
      </w:r>
      <w:r w:rsidR="008355B4">
        <w:rPr>
          <w:rFonts w:asciiTheme="majorHAnsi" w:hAnsiTheme="majorHAnsi" w:cstheme="majorHAnsi"/>
          <w:color w:val="000000"/>
        </w:rPr>
        <w:t xml:space="preserve"> </w:t>
      </w:r>
      <w:r w:rsidRPr="008355B4">
        <w:rPr>
          <w:rFonts w:asciiTheme="majorHAnsi" w:hAnsiTheme="majorHAnsi" w:cstheme="majorHAnsi"/>
          <w:color w:val="000000"/>
        </w:rPr>
        <w:t xml:space="preserve">Temple University Press. </w:t>
      </w:r>
      <w:r w:rsidRPr="008355B4">
        <w:rPr>
          <w:rFonts w:asciiTheme="majorHAnsi" w:hAnsiTheme="majorHAnsi" w:cstheme="majorHAnsi"/>
          <w:color w:val="111111"/>
          <w:shd w:val="clear" w:color="auto" w:fill="FFFFFF"/>
        </w:rPr>
        <w:t xml:space="preserve">ISBN-13: 978-159213233. </w:t>
      </w:r>
    </w:p>
    <w:p w14:paraId="3D1F4034" w14:textId="77777777" w:rsidR="00D877BD" w:rsidRPr="008355B4" w:rsidRDefault="00D877BD" w:rsidP="008355B4">
      <w:pPr>
        <w:pStyle w:val="ListParagraph"/>
        <w:spacing w:after="0" w:line="240" w:lineRule="auto"/>
        <w:ind w:left="504"/>
        <w:rPr>
          <w:rFonts w:asciiTheme="majorHAnsi" w:hAnsiTheme="majorHAnsi" w:cstheme="majorHAnsi"/>
        </w:rPr>
      </w:pPr>
      <w:r w:rsidRPr="008355B4">
        <w:rPr>
          <w:rFonts w:asciiTheme="majorHAnsi" w:hAnsiTheme="majorHAnsi" w:cstheme="majorHAnsi"/>
        </w:rPr>
        <w:t xml:space="preserve">Chapter 9: IRCA: Penalizing Employers, as Amnesty Barely Survivors, pp. 154-183.  </w:t>
      </w:r>
    </w:p>
    <w:p w14:paraId="72EEEDB8" w14:textId="77777777" w:rsidR="00D877BD" w:rsidRPr="008355B4" w:rsidRDefault="00D877BD" w:rsidP="008355B4">
      <w:pPr>
        <w:pStyle w:val="ListParagraph"/>
        <w:spacing w:after="0" w:line="240" w:lineRule="auto"/>
        <w:ind w:left="504"/>
        <w:rPr>
          <w:rFonts w:asciiTheme="majorHAnsi" w:hAnsiTheme="majorHAnsi" w:cstheme="majorHAnsi"/>
        </w:rPr>
      </w:pPr>
      <w:r w:rsidRPr="008355B4">
        <w:rPr>
          <w:rFonts w:asciiTheme="majorHAnsi" w:hAnsiTheme="majorHAnsi" w:cstheme="majorHAnsi"/>
        </w:rPr>
        <w:t xml:space="preserve">Chapter 10: The Dark Side of Modern-Day Enforcement: Operation Gatekeeper, pp. 184-205. </w:t>
      </w:r>
    </w:p>
    <w:p w14:paraId="53229C16" w14:textId="77777777" w:rsidR="00D877BD" w:rsidRPr="00EC2AA6" w:rsidRDefault="00D877BD">
      <w:pPr>
        <w:pStyle w:val="ListParagraph"/>
        <w:numPr>
          <w:ilvl w:val="0"/>
          <w:numId w:val="36"/>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 xml:space="preserve">National Public Radio (ND). </w:t>
      </w:r>
      <w:r w:rsidRPr="00EC2AA6">
        <w:rPr>
          <w:rFonts w:asciiTheme="majorHAnsi" w:hAnsiTheme="majorHAnsi" w:cstheme="majorHAnsi"/>
          <w:i/>
          <w:iCs/>
          <w:color w:val="000000" w:themeColor="text1"/>
        </w:rPr>
        <w:t>Radio Diaries</w:t>
      </w:r>
      <w:r w:rsidRPr="00EC2AA6">
        <w:rPr>
          <w:rFonts w:asciiTheme="majorHAnsi" w:hAnsiTheme="majorHAnsi" w:cstheme="majorHAnsi"/>
          <w:color w:val="000000" w:themeColor="text1"/>
        </w:rPr>
        <w:t xml:space="preserve">: </w:t>
      </w:r>
      <w:hyperlink r:id="rId84" w:history="1">
        <w:r w:rsidRPr="00EC2AA6">
          <w:rPr>
            <w:rStyle w:val="Hyperlink"/>
            <w:rFonts w:asciiTheme="majorHAnsi" w:hAnsiTheme="majorHAnsi" w:cstheme="majorHAnsi"/>
          </w:rPr>
          <w:t>When Borders Move</w:t>
        </w:r>
      </w:hyperlink>
      <w:r w:rsidRPr="00EC2AA6">
        <w:rPr>
          <w:rFonts w:asciiTheme="majorHAnsi" w:hAnsiTheme="majorHAnsi" w:cstheme="majorHAnsi"/>
          <w:color w:val="000000" w:themeColor="text1"/>
        </w:rPr>
        <w:t xml:space="preserve"> 13.25 minutes. </w:t>
      </w:r>
    </w:p>
    <w:p w14:paraId="71CAD5BA" w14:textId="77777777" w:rsidR="00D877BD" w:rsidRPr="00EC2AA6" w:rsidRDefault="00D877BD">
      <w:pPr>
        <w:pStyle w:val="ListParagraph"/>
        <w:numPr>
          <w:ilvl w:val="0"/>
          <w:numId w:val="36"/>
        </w:numPr>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lastRenderedPageBreak/>
        <w:t>WNYC Studios.  (April 6, 2018).</w:t>
      </w:r>
      <w:hyperlink r:id="rId85" w:history="1">
        <w:r w:rsidRPr="00EC2AA6">
          <w:rPr>
            <w:rStyle w:val="Hyperlink"/>
            <w:rFonts w:asciiTheme="majorHAnsi" w:hAnsiTheme="majorHAnsi" w:cstheme="majorHAnsi"/>
          </w:rPr>
          <w:t xml:space="preserve">Border Trilogy, </w:t>
        </w:r>
      </w:hyperlink>
      <w:r w:rsidRPr="00EC2AA6">
        <w:rPr>
          <w:rStyle w:val="Hyperlink"/>
          <w:rFonts w:asciiTheme="majorHAnsi" w:hAnsiTheme="majorHAnsi" w:cstheme="majorHAnsi"/>
        </w:rPr>
        <w:t xml:space="preserve"> </w:t>
      </w:r>
      <w:r w:rsidRPr="00EC2AA6">
        <w:rPr>
          <w:rStyle w:val="Hyperlink"/>
          <w:rFonts w:asciiTheme="majorHAnsi" w:hAnsiTheme="majorHAnsi" w:cstheme="majorHAnsi"/>
          <w:color w:val="000000" w:themeColor="text1"/>
          <w:u w:val="none"/>
        </w:rPr>
        <w:t>Part II: Hold the Line.</w:t>
      </w:r>
      <w:r w:rsidRPr="00EC2AA6">
        <w:rPr>
          <w:rFonts w:asciiTheme="majorHAnsi" w:hAnsiTheme="majorHAnsi" w:cstheme="majorHAnsi"/>
          <w:color w:val="000000" w:themeColor="text1"/>
        </w:rPr>
        <w:t xml:space="preserve"> (52 min. podcast)</w:t>
      </w:r>
    </w:p>
    <w:p w14:paraId="0D762354" w14:textId="77777777" w:rsidR="00D877BD" w:rsidRPr="00EC2AA6" w:rsidRDefault="00D877BD">
      <w:pPr>
        <w:numPr>
          <w:ilvl w:val="0"/>
          <w:numId w:val="36"/>
        </w:numPr>
        <w:spacing w:after="0" w:line="240" w:lineRule="auto"/>
        <w:ind w:left="504"/>
        <w:rPr>
          <w:rFonts w:asciiTheme="majorHAnsi" w:hAnsiTheme="majorHAnsi" w:cstheme="majorHAnsi"/>
        </w:rPr>
      </w:pPr>
      <w:r w:rsidRPr="00EC2AA6">
        <w:rPr>
          <w:rFonts w:asciiTheme="majorHAnsi" w:hAnsiTheme="majorHAnsi" w:cstheme="majorHAnsi"/>
        </w:rPr>
        <w:t>Module 9 Lecture Notes</w:t>
      </w:r>
    </w:p>
    <w:p w14:paraId="1D26C70C" w14:textId="60497F47" w:rsidR="00D877BD" w:rsidRPr="003D3D39" w:rsidRDefault="00D877BD">
      <w:pPr>
        <w:numPr>
          <w:ilvl w:val="0"/>
          <w:numId w:val="36"/>
        </w:numPr>
        <w:spacing w:after="0" w:line="240" w:lineRule="auto"/>
        <w:ind w:left="504"/>
        <w:rPr>
          <w:rFonts w:asciiTheme="majorHAnsi" w:hAnsiTheme="majorHAnsi" w:cstheme="majorHAnsi"/>
        </w:rPr>
      </w:pPr>
      <w:r w:rsidRPr="00EC2AA6">
        <w:rPr>
          <w:rFonts w:asciiTheme="majorHAnsi" w:hAnsiTheme="majorHAnsi" w:cstheme="majorHAnsi"/>
        </w:rPr>
        <w:t>Module 9 Prerecorded Lecture</w:t>
      </w:r>
    </w:p>
    <w:p w14:paraId="60404CD1" w14:textId="7688F08B" w:rsidR="00D877BD" w:rsidRPr="0098424D" w:rsidRDefault="00D877BD" w:rsidP="007F4C2E">
      <w:pPr>
        <w:pStyle w:val="ListParagraph"/>
        <w:spacing w:before="120" w:after="120" w:line="240" w:lineRule="auto"/>
        <w:ind w:left="0"/>
        <w:rPr>
          <w:rStyle w:val="Strong"/>
          <w:rFonts w:asciiTheme="majorHAnsi" w:hAnsiTheme="majorHAnsi" w:cstheme="majorHAnsi"/>
          <w:sz w:val="24"/>
          <w:szCs w:val="24"/>
        </w:rPr>
      </w:pPr>
      <w:r w:rsidRPr="0098424D">
        <w:rPr>
          <w:rFonts w:asciiTheme="majorHAnsi" w:hAnsiTheme="majorHAnsi" w:cstheme="majorHAnsi"/>
          <w:b/>
          <w:bCs/>
          <w:color w:val="000000" w:themeColor="text1"/>
          <w:sz w:val="24"/>
          <w:szCs w:val="24"/>
        </w:rPr>
        <w:t>Module 10</w:t>
      </w:r>
      <w:r w:rsidR="003D3D39" w:rsidRPr="0098424D">
        <w:rPr>
          <w:rFonts w:asciiTheme="majorHAnsi" w:hAnsiTheme="majorHAnsi" w:cstheme="majorHAnsi"/>
          <w:b/>
          <w:bCs/>
          <w:color w:val="000000" w:themeColor="text1"/>
          <w:sz w:val="24"/>
          <w:szCs w:val="24"/>
        </w:rPr>
        <w:t xml:space="preserve"> – </w:t>
      </w:r>
      <w:r w:rsidRPr="0098424D">
        <w:rPr>
          <w:rFonts w:asciiTheme="majorHAnsi" w:hAnsiTheme="majorHAnsi" w:cstheme="majorHAnsi"/>
          <w:b/>
          <w:bCs/>
          <w:color w:val="000000" w:themeColor="text1"/>
          <w:sz w:val="24"/>
          <w:szCs w:val="24"/>
        </w:rPr>
        <w:t>Defining America Through Federal Immigration Polic</w:t>
      </w:r>
      <w:r w:rsidR="003D3D39" w:rsidRPr="0098424D">
        <w:rPr>
          <w:rFonts w:asciiTheme="majorHAnsi" w:hAnsiTheme="majorHAnsi" w:cstheme="majorHAnsi"/>
          <w:b/>
          <w:bCs/>
          <w:color w:val="000000" w:themeColor="text1"/>
          <w:sz w:val="24"/>
          <w:szCs w:val="24"/>
        </w:rPr>
        <w:t xml:space="preserve">y </w:t>
      </w:r>
      <w:r w:rsidRPr="0098424D">
        <w:rPr>
          <w:rFonts w:asciiTheme="majorHAnsi" w:hAnsiTheme="majorHAnsi" w:cstheme="majorHAnsi"/>
          <w:b/>
          <w:bCs/>
          <w:color w:val="000000" w:themeColor="text1"/>
          <w:sz w:val="24"/>
          <w:szCs w:val="24"/>
        </w:rPr>
        <w:t>Part VI:</w:t>
      </w:r>
      <w:r w:rsidRPr="0098424D">
        <w:rPr>
          <w:rStyle w:val="Strong"/>
          <w:rFonts w:asciiTheme="majorHAnsi" w:hAnsiTheme="majorHAnsi" w:cstheme="majorHAnsi"/>
          <w:color w:val="000000" w:themeColor="text1"/>
          <w:sz w:val="24"/>
          <w:szCs w:val="24"/>
        </w:rPr>
        <w:t xml:space="preserve"> Detention and Deportation</w:t>
      </w:r>
    </w:p>
    <w:p w14:paraId="264F9103" w14:textId="1D841E58" w:rsidR="0098424D" w:rsidRDefault="0098424D" w:rsidP="00BE27A0">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1DCFC4B2" w14:textId="3EA2BFDE" w:rsidR="00D877BD" w:rsidRDefault="0098424D" w:rsidP="00BE27A0">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Description</w:t>
      </w:r>
    </w:p>
    <w:p w14:paraId="5A69243F" w14:textId="03F2B9E1" w:rsidR="00D877BD" w:rsidRPr="0098424D" w:rsidRDefault="00D877BD" w:rsidP="00BE27A0">
      <w:pPr>
        <w:pStyle w:val="NormalWeb"/>
        <w:spacing w:before="120" w:beforeAutospacing="0" w:after="120" w:afterAutospacing="0"/>
        <w:ind w:left="144"/>
        <w:rPr>
          <w:rFonts w:asciiTheme="majorHAnsi" w:hAnsiTheme="majorHAnsi" w:cstheme="majorHAnsi"/>
          <w:sz w:val="22"/>
          <w:szCs w:val="22"/>
        </w:rPr>
      </w:pPr>
      <w:r w:rsidRPr="00EC2AA6">
        <w:rPr>
          <w:rFonts w:asciiTheme="majorHAnsi" w:hAnsiTheme="majorHAnsi" w:cstheme="majorHAnsi"/>
          <w:sz w:val="22"/>
          <w:szCs w:val="22"/>
        </w:rPr>
        <w:t xml:space="preserve">This module presents an overview of the increased focus on immigration enforcement through the interiorization and exteriorization of the border and use of detention and deportation; processes that have escalated during the Clinton administration and continuing through the current Biden administration.  </w:t>
      </w:r>
    </w:p>
    <w:p w14:paraId="0EA06A1E" w14:textId="6B3A19D6" w:rsidR="00D877BD" w:rsidRDefault="0098424D" w:rsidP="00BE27A0">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3B13C396" w14:textId="77777777" w:rsidR="00D877BD" w:rsidRPr="00EC2AA6" w:rsidRDefault="00D877BD" w:rsidP="00740949">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After completing this module, participants will:</w:t>
      </w:r>
    </w:p>
    <w:p w14:paraId="00431E4C" w14:textId="6435F002" w:rsidR="00D877BD" w:rsidRPr="00BB48E4" w:rsidRDefault="00094226">
      <w:pPr>
        <w:pStyle w:val="ListParagraph"/>
        <w:numPr>
          <w:ilvl w:val="0"/>
          <w:numId w:val="37"/>
        </w:numPr>
        <w:spacing w:after="0" w:line="240" w:lineRule="auto"/>
        <w:ind w:left="504"/>
        <w:rPr>
          <w:rFonts w:asciiTheme="majorHAnsi" w:hAnsiTheme="majorHAnsi" w:cstheme="majorHAnsi"/>
        </w:rPr>
      </w:pPr>
      <w:r>
        <w:rPr>
          <w:rFonts w:asciiTheme="majorHAnsi" w:hAnsiTheme="majorHAnsi" w:cstheme="majorHAnsi"/>
        </w:rPr>
        <w:t>U</w:t>
      </w:r>
      <w:r w:rsidR="00D877BD" w:rsidRPr="00BB48E4">
        <w:rPr>
          <w:rFonts w:asciiTheme="majorHAnsi" w:hAnsiTheme="majorHAnsi" w:cstheme="majorHAnsi"/>
        </w:rPr>
        <w:t xml:space="preserve">nderstand the recent and contemporary policies and processes of immigration enforcement, bordering, detention and deportation. </w:t>
      </w:r>
    </w:p>
    <w:p w14:paraId="29EE040E" w14:textId="76FC3D78" w:rsidR="00D877BD" w:rsidRPr="00BB48E4" w:rsidRDefault="00094226">
      <w:pPr>
        <w:pStyle w:val="ListParagraph"/>
        <w:numPr>
          <w:ilvl w:val="0"/>
          <w:numId w:val="37"/>
        </w:numPr>
        <w:spacing w:after="0" w:line="240" w:lineRule="auto"/>
        <w:ind w:left="504"/>
        <w:rPr>
          <w:rFonts w:asciiTheme="majorHAnsi" w:hAnsiTheme="majorHAnsi" w:cstheme="majorHAnsi"/>
        </w:rPr>
      </w:pPr>
      <w:r>
        <w:rPr>
          <w:rFonts w:asciiTheme="majorHAnsi" w:hAnsiTheme="majorHAnsi" w:cstheme="majorHAnsi"/>
        </w:rPr>
        <w:t>B</w:t>
      </w:r>
      <w:r w:rsidR="00D877BD" w:rsidRPr="00BB48E4">
        <w:rPr>
          <w:rFonts w:asciiTheme="majorHAnsi" w:hAnsiTheme="majorHAnsi" w:cstheme="majorHAnsi"/>
        </w:rPr>
        <w:t xml:space="preserve">e familiar with recent and current U.S.  immigration dynamics and immigration enforcement, internalization and externalization of borders, detention, and deportation trends. </w:t>
      </w:r>
    </w:p>
    <w:p w14:paraId="4688075D" w14:textId="44AA0266" w:rsidR="00D877BD" w:rsidRPr="00094226" w:rsidRDefault="00094226">
      <w:pPr>
        <w:pStyle w:val="ListParagraph"/>
        <w:numPr>
          <w:ilvl w:val="0"/>
          <w:numId w:val="37"/>
        </w:numPr>
        <w:spacing w:after="0" w:line="240" w:lineRule="auto"/>
        <w:ind w:left="504"/>
        <w:rPr>
          <w:rFonts w:asciiTheme="majorHAnsi" w:hAnsiTheme="majorHAnsi" w:cstheme="majorHAnsi"/>
        </w:rPr>
      </w:pPr>
      <w:r>
        <w:rPr>
          <w:rFonts w:asciiTheme="majorHAnsi" w:hAnsiTheme="majorHAnsi" w:cstheme="majorHAnsi"/>
        </w:rPr>
        <w:t>B</w:t>
      </w:r>
      <w:r w:rsidR="00D877BD" w:rsidRPr="00BB48E4">
        <w:rPr>
          <w:rFonts w:asciiTheme="majorHAnsi" w:hAnsiTheme="majorHAnsi" w:cstheme="majorHAnsi"/>
        </w:rPr>
        <w:t>e able to contextualize these trends in their socio-political eras and last four presidential administrations.</w:t>
      </w:r>
    </w:p>
    <w:p w14:paraId="6B8F670E" w14:textId="4AE05082" w:rsidR="00D877BD" w:rsidRPr="00EC2AA6" w:rsidRDefault="00D877BD" w:rsidP="00094226">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094226">
        <w:rPr>
          <w:rFonts w:asciiTheme="majorHAnsi" w:hAnsiTheme="majorHAnsi" w:cstheme="majorHAnsi"/>
          <w:b/>
          <w:bCs/>
        </w:rPr>
        <w:t>Resources</w:t>
      </w:r>
    </w:p>
    <w:p w14:paraId="55E1DF9A" w14:textId="79E96240" w:rsidR="00D877BD" w:rsidRPr="00094226" w:rsidRDefault="00D877BD">
      <w:pPr>
        <w:pStyle w:val="ListParagraph"/>
        <w:numPr>
          <w:ilvl w:val="0"/>
          <w:numId w:val="38"/>
        </w:numPr>
        <w:autoSpaceDE w:val="0"/>
        <w:autoSpaceDN w:val="0"/>
        <w:adjustRightInd w:val="0"/>
        <w:spacing w:after="0" w:line="240" w:lineRule="auto"/>
        <w:ind w:left="504"/>
        <w:rPr>
          <w:rStyle w:val="Hyperlink"/>
          <w:rFonts w:asciiTheme="majorHAnsi" w:hAnsiTheme="majorHAnsi" w:cstheme="majorHAnsi"/>
          <w:color w:val="000000"/>
          <w:u w:val="none"/>
        </w:rPr>
      </w:pPr>
      <w:r w:rsidRPr="00EC2AA6">
        <w:rPr>
          <w:rFonts w:asciiTheme="majorHAnsi" w:hAnsiTheme="majorHAnsi" w:cstheme="majorHAnsi"/>
          <w:color w:val="000000"/>
        </w:rPr>
        <w:t>Hing, Bill Ong (2004).</w:t>
      </w:r>
      <w:r w:rsidRPr="00EC2AA6">
        <w:t xml:space="preserve"> </w:t>
      </w:r>
      <w:hyperlink r:id="rId86" w:history="1">
        <w:r w:rsidRPr="00EC2AA6">
          <w:rPr>
            <w:rStyle w:val="Hyperlink"/>
            <w:rFonts w:asciiTheme="majorHAnsi" w:hAnsiTheme="majorHAnsi" w:cstheme="majorHAnsi"/>
          </w:rPr>
          <w:t>Defining America through Immigration Policy</w:t>
        </w:r>
      </w:hyperlink>
      <w:r w:rsidRPr="00EC2AA6">
        <w:rPr>
          <w:rFonts w:asciiTheme="majorHAnsi" w:hAnsiTheme="majorHAnsi" w:cstheme="majorHAnsi"/>
          <w:i/>
          <w:iCs/>
          <w:color w:val="000000"/>
        </w:rPr>
        <w:t xml:space="preserve">. </w:t>
      </w:r>
      <w:r w:rsidRPr="00EC2AA6">
        <w:rPr>
          <w:rFonts w:asciiTheme="majorHAnsi" w:hAnsiTheme="majorHAnsi" w:cstheme="majorHAnsi"/>
          <w:color w:val="000000"/>
        </w:rPr>
        <w:t>Philadelphia:</w:t>
      </w:r>
      <w:r w:rsidR="00094226">
        <w:rPr>
          <w:rFonts w:asciiTheme="majorHAnsi" w:hAnsiTheme="majorHAnsi" w:cstheme="majorHAnsi"/>
          <w:color w:val="000000"/>
        </w:rPr>
        <w:t xml:space="preserve"> </w:t>
      </w:r>
      <w:r w:rsidRPr="00094226">
        <w:rPr>
          <w:rFonts w:asciiTheme="majorHAnsi" w:hAnsiTheme="majorHAnsi" w:cstheme="majorHAnsi"/>
          <w:color w:val="000000"/>
        </w:rPr>
        <w:t xml:space="preserve">Temple University Press. </w:t>
      </w:r>
      <w:r w:rsidRPr="00094226">
        <w:rPr>
          <w:rFonts w:asciiTheme="majorHAnsi" w:hAnsiTheme="majorHAnsi" w:cstheme="majorHAnsi"/>
          <w:color w:val="111111"/>
          <w:shd w:val="clear" w:color="auto" w:fill="FFFFFF"/>
        </w:rPr>
        <w:t xml:space="preserve">ISBN-13: 978-159213233. </w:t>
      </w:r>
    </w:p>
    <w:p w14:paraId="554BF4AE" w14:textId="77777777" w:rsidR="00D877BD" w:rsidRPr="001F15F9" w:rsidRDefault="00D877BD" w:rsidP="001F15F9">
      <w:pPr>
        <w:pStyle w:val="ListParagraph"/>
        <w:spacing w:after="0" w:line="240" w:lineRule="auto"/>
        <w:ind w:left="504"/>
        <w:rPr>
          <w:rFonts w:asciiTheme="majorHAnsi" w:hAnsiTheme="majorHAnsi" w:cstheme="majorHAnsi"/>
        </w:rPr>
      </w:pPr>
      <w:r w:rsidRPr="001F15F9">
        <w:rPr>
          <w:rFonts w:asciiTheme="majorHAnsi" w:hAnsiTheme="majorHAnsi" w:cstheme="majorHAnsi"/>
        </w:rPr>
        <w:t>Chapter 11: Removal. Pp. 209-232.</w:t>
      </w:r>
    </w:p>
    <w:p w14:paraId="5DF699F7" w14:textId="77777777" w:rsidR="00D877BD" w:rsidRPr="00EC2AA6" w:rsidRDefault="00D877BD">
      <w:pPr>
        <w:pStyle w:val="ListParagraph"/>
        <w:numPr>
          <w:ilvl w:val="0"/>
          <w:numId w:val="38"/>
        </w:numPr>
        <w:spacing w:after="0" w:line="240" w:lineRule="auto"/>
        <w:ind w:left="504"/>
        <w:rPr>
          <w:rFonts w:asciiTheme="majorHAnsi" w:hAnsiTheme="majorHAnsi" w:cstheme="majorHAnsi"/>
          <w:color w:val="FF0000"/>
        </w:rPr>
      </w:pPr>
      <w:r w:rsidRPr="00EC2AA6">
        <w:rPr>
          <w:rFonts w:asciiTheme="majorHAnsi" w:hAnsiTheme="majorHAnsi" w:cstheme="majorHAnsi"/>
          <w:color w:val="181817"/>
          <w:shd w:val="clear" w:color="auto" w:fill="FFFFFF"/>
        </w:rPr>
        <w:t xml:space="preserve">Hing, </w:t>
      </w:r>
      <w:r w:rsidRPr="00EC2AA6">
        <w:rPr>
          <w:rFonts w:asciiTheme="majorHAnsi" w:hAnsiTheme="majorHAnsi" w:cstheme="majorHAnsi"/>
        </w:rPr>
        <w:t>B. (2018).</w:t>
      </w:r>
      <w:r w:rsidRPr="00EC2AA6">
        <w:rPr>
          <w:rFonts w:asciiTheme="majorHAnsi" w:hAnsiTheme="majorHAnsi" w:cstheme="majorHAnsi"/>
          <w:color w:val="FF0000"/>
        </w:rPr>
        <w:t xml:space="preserve"> </w:t>
      </w:r>
      <w:hyperlink r:id="rId87" w:history="1">
        <w:r w:rsidRPr="00EC2AA6">
          <w:rPr>
            <w:rStyle w:val="Hyperlink"/>
            <w:rFonts w:asciiTheme="majorHAnsi" w:hAnsiTheme="majorHAnsi" w:cstheme="majorHAnsi"/>
          </w:rPr>
          <w:t>American Presidents, Deportations, and Human Rights Violations: From Carter to Trump</w:t>
        </w:r>
      </w:hyperlink>
      <w:r w:rsidRPr="00EC2AA6">
        <w:rPr>
          <w:rFonts w:asciiTheme="majorHAnsi" w:hAnsiTheme="majorHAnsi" w:cstheme="majorHAnsi"/>
        </w:rPr>
        <w:t> </w:t>
      </w:r>
      <w:r w:rsidRPr="00EC2AA6">
        <w:rPr>
          <w:rFonts w:asciiTheme="majorHAnsi" w:hAnsiTheme="majorHAnsi" w:cstheme="majorHAnsi"/>
          <w:i/>
          <w:iCs/>
        </w:rPr>
        <w:t>.</w:t>
      </w:r>
      <w:r w:rsidRPr="00EC2AA6">
        <w:rPr>
          <w:rFonts w:asciiTheme="majorHAnsi" w:hAnsiTheme="majorHAnsi" w:cstheme="majorHAnsi"/>
        </w:rPr>
        <w:t xml:space="preserve"> Cambridge: Cambridge University Press. doi:10.1017/9781108559690.</w:t>
      </w:r>
    </w:p>
    <w:p w14:paraId="587D8201" w14:textId="77777777" w:rsidR="00D877BD" w:rsidRPr="00EC2AA6" w:rsidRDefault="00D877BD" w:rsidP="00473880">
      <w:pPr>
        <w:pStyle w:val="ListParagraph"/>
        <w:spacing w:after="0" w:line="240" w:lineRule="auto"/>
        <w:ind w:left="504"/>
        <w:rPr>
          <w:rFonts w:asciiTheme="majorHAnsi" w:hAnsiTheme="majorHAnsi" w:cstheme="majorHAnsi"/>
          <w:color w:val="000000" w:themeColor="text1"/>
        </w:rPr>
      </w:pPr>
      <w:r w:rsidRPr="00EC2AA6">
        <w:rPr>
          <w:rFonts w:asciiTheme="majorHAnsi" w:hAnsiTheme="majorHAnsi" w:cstheme="majorHAnsi"/>
          <w:color w:val="000000" w:themeColor="text1"/>
        </w:rPr>
        <w:t>Part I:  Clinton and Bush Lead the Way for Obama: Nightmarish ICE Enforcement Tools, pp. 23-51.</w:t>
      </w:r>
    </w:p>
    <w:p w14:paraId="61F14211" w14:textId="77777777" w:rsidR="00D877BD" w:rsidRPr="001F15F9" w:rsidRDefault="00D877BD" w:rsidP="00473880">
      <w:pPr>
        <w:pStyle w:val="ListParagraph"/>
        <w:spacing w:after="0" w:line="240" w:lineRule="auto"/>
        <w:ind w:left="504"/>
        <w:rPr>
          <w:rFonts w:asciiTheme="majorHAnsi" w:hAnsiTheme="majorHAnsi" w:cstheme="majorHAnsi"/>
        </w:rPr>
      </w:pPr>
      <w:r w:rsidRPr="001F15F9">
        <w:rPr>
          <w:rFonts w:asciiTheme="majorHAnsi" w:hAnsiTheme="majorHAnsi" w:cstheme="majorHAnsi"/>
        </w:rPr>
        <w:t>Closing: Challenging the New Deportation King, pp. 287-311.</w:t>
      </w:r>
    </w:p>
    <w:p w14:paraId="7F8080FB" w14:textId="77777777" w:rsidR="00D877BD" w:rsidRPr="001F15F9" w:rsidRDefault="00D877BD" w:rsidP="00473880">
      <w:pPr>
        <w:pStyle w:val="ListParagraph"/>
        <w:spacing w:after="0" w:line="240" w:lineRule="auto"/>
        <w:ind w:left="504"/>
        <w:rPr>
          <w:rFonts w:asciiTheme="majorHAnsi" w:hAnsiTheme="majorHAnsi" w:cstheme="majorHAnsi"/>
        </w:rPr>
      </w:pPr>
      <w:r w:rsidRPr="001F15F9">
        <w:rPr>
          <w:rFonts w:asciiTheme="majorHAnsi" w:hAnsiTheme="majorHAnsi" w:cstheme="majorHAnsi"/>
        </w:rPr>
        <w:t>Epilogue Disrupting the Deportation Royalty, pp. 313-339.</w:t>
      </w:r>
    </w:p>
    <w:p w14:paraId="7FE11238" w14:textId="77777777" w:rsidR="00D877BD" w:rsidRPr="001F15F9" w:rsidRDefault="00D877BD" w:rsidP="00473880">
      <w:pPr>
        <w:pStyle w:val="ListParagraph"/>
        <w:spacing w:after="0" w:line="240" w:lineRule="auto"/>
        <w:ind w:left="504"/>
        <w:rPr>
          <w:rFonts w:asciiTheme="majorHAnsi" w:hAnsiTheme="majorHAnsi" w:cstheme="majorHAnsi"/>
        </w:rPr>
      </w:pPr>
      <w:r w:rsidRPr="001F15F9">
        <w:rPr>
          <w:rFonts w:asciiTheme="majorHAnsi" w:hAnsiTheme="majorHAnsi" w:cstheme="majorHAnsi"/>
        </w:rPr>
        <w:t>Afterword: Abuser-in Chief, pp. 341-350.</w:t>
      </w:r>
    </w:p>
    <w:p w14:paraId="7884E40E" w14:textId="77777777" w:rsidR="00D877BD" w:rsidRPr="00EC2AA6" w:rsidRDefault="00D877BD">
      <w:pPr>
        <w:pStyle w:val="ListParagraph"/>
        <w:numPr>
          <w:ilvl w:val="0"/>
          <w:numId w:val="38"/>
        </w:numPr>
        <w:spacing w:after="0" w:line="240" w:lineRule="auto"/>
        <w:ind w:left="504"/>
        <w:rPr>
          <w:rFonts w:asciiTheme="majorHAnsi" w:hAnsiTheme="majorHAnsi" w:cstheme="majorHAnsi"/>
        </w:rPr>
      </w:pPr>
      <w:r w:rsidRPr="00EC2AA6">
        <w:rPr>
          <w:rFonts w:asciiTheme="majorHAnsi" w:hAnsiTheme="majorHAnsi" w:cstheme="majorHAnsi"/>
        </w:rPr>
        <w:t xml:space="preserve">Wolf, R. (Dec.17, 2021). </w:t>
      </w:r>
      <w:hyperlink r:id="rId88" w:anchor=".Yb94WRPMJgF" w:history="1">
        <w:r w:rsidRPr="00EC2AA6">
          <w:rPr>
            <w:rStyle w:val="Hyperlink"/>
            <w:rFonts w:asciiTheme="majorHAnsi" w:hAnsiTheme="majorHAnsi" w:cstheme="majorHAnsi"/>
          </w:rPr>
          <w:t>Immigration Detention and Enforcement Are a Mixed Bag in Biden’s First Year</w:t>
        </w:r>
      </w:hyperlink>
      <w:r w:rsidRPr="00EC2AA6">
        <w:rPr>
          <w:rFonts w:asciiTheme="majorHAnsi" w:hAnsiTheme="majorHAnsi" w:cstheme="majorHAnsi"/>
        </w:rPr>
        <w:t>. Immigration Impact.</w:t>
      </w:r>
    </w:p>
    <w:p w14:paraId="1D2DD4B7" w14:textId="77777777" w:rsidR="00D877BD" w:rsidRPr="00EC2AA6" w:rsidRDefault="000831A8">
      <w:pPr>
        <w:pStyle w:val="ListParagraph"/>
        <w:numPr>
          <w:ilvl w:val="0"/>
          <w:numId w:val="38"/>
        </w:numPr>
        <w:spacing w:after="0" w:line="240" w:lineRule="auto"/>
        <w:ind w:left="504"/>
      </w:pPr>
      <w:hyperlink r:id="rId89" w:history="1">
        <w:r w:rsidR="00D877BD" w:rsidRPr="00EC2AA6">
          <w:rPr>
            <w:rStyle w:val="Hyperlink"/>
            <w:rFonts w:asciiTheme="majorHAnsi" w:hAnsiTheme="majorHAnsi" w:cstheme="majorHAnsi"/>
          </w:rPr>
          <w:t>Interview with Caitlin Marie Ward</w:t>
        </w:r>
      </w:hyperlink>
      <w:r w:rsidR="00D877BD" w:rsidRPr="00EC2AA6">
        <w:rPr>
          <w:rFonts w:asciiTheme="majorHAnsi" w:hAnsiTheme="majorHAnsi" w:cstheme="majorHAnsi"/>
        </w:rPr>
        <w:t xml:space="preserve">, Senior Advisor on Migration with the Office of Justice and Ecology at the Jesuit Conference of Canada and the United States.  (October 26, 2021). </w:t>
      </w:r>
      <w:r w:rsidR="00D877BD" w:rsidRPr="00EC2AA6">
        <w:rPr>
          <w:rFonts w:asciiTheme="majorHAnsi" w:hAnsiTheme="majorHAnsi" w:cstheme="majorHAnsi"/>
          <w:i/>
          <w:iCs/>
        </w:rPr>
        <w:t>Global Migration Web Series</w:t>
      </w:r>
      <w:r w:rsidR="00D877BD" w:rsidRPr="00EC2AA6">
        <w:rPr>
          <w:rFonts w:asciiTheme="majorHAnsi" w:hAnsiTheme="majorHAnsi" w:cstheme="majorHAnsi"/>
        </w:rPr>
        <w:t>. Loyola University Chicago, (22.32 min. video)</w:t>
      </w:r>
    </w:p>
    <w:p w14:paraId="02462C0D" w14:textId="77777777" w:rsidR="00D877BD" w:rsidRPr="00EC2AA6" w:rsidRDefault="00D877BD">
      <w:pPr>
        <w:pStyle w:val="ListParagraph"/>
        <w:numPr>
          <w:ilvl w:val="0"/>
          <w:numId w:val="38"/>
        </w:numPr>
        <w:spacing w:after="0" w:line="240" w:lineRule="auto"/>
        <w:ind w:left="504"/>
        <w:rPr>
          <w:rFonts w:asciiTheme="majorHAnsi" w:hAnsiTheme="majorHAnsi" w:cstheme="majorHAnsi"/>
        </w:rPr>
      </w:pPr>
      <w:r w:rsidRPr="00EC2AA6">
        <w:rPr>
          <w:rFonts w:asciiTheme="majorHAnsi" w:hAnsiTheme="majorHAnsi" w:cstheme="majorHAnsi"/>
          <w:color w:val="000000"/>
        </w:rPr>
        <w:t xml:space="preserve">Center for Asian American Media (2005). </w:t>
      </w:r>
      <w:hyperlink r:id="rId90" w:tooltip="https://go.openathens.net/redirector/luc.edu?url=https%3A%2F%2Fvideo.alexanderstreet.com%2Fwatch%2Fsentenced-home%3Faccount_id%3D12163%26usage_group_id%3D101714" w:history="1">
        <w:r w:rsidRPr="00EC2AA6">
          <w:rPr>
            <w:rStyle w:val="Hyperlink"/>
            <w:rFonts w:asciiTheme="majorHAnsi" w:hAnsiTheme="majorHAnsi" w:cstheme="majorHAnsi"/>
          </w:rPr>
          <w:t>Sentenced Home: The Deportation of Cambodian Americans</w:t>
        </w:r>
      </w:hyperlink>
      <w:r w:rsidRPr="00EC2AA6">
        <w:rPr>
          <w:rFonts w:asciiTheme="majorHAnsi" w:hAnsiTheme="majorHAnsi" w:cstheme="majorHAnsi"/>
          <w:color w:val="000000"/>
        </w:rPr>
        <w:t xml:space="preserve">. </w:t>
      </w:r>
      <w:r w:rsidRPr="00EC2AA6">
        <w:rPr>
          <w:rFonts w:asciiTheme="majorHAnsi" w:hAnsiTheme="majorHAnsi" w:cstheme="majorHAnsi"/>
          <w:i/>
        </w:rPr>
        <w:t>(78-minute documentary)</w:t>
      </w:r>
      <w:r w:rsidRPr="00EC2AA6">
        <w:rPr>
          <w:rFonts w:asciiTheme="majorHAnsi" w:hAnsiTheme="majorHAnsi" w:cstheme="majorHAnsi"/>
          <w:iCs/>
        </w:rPr>
        <w:t xml:space="preserve"> </w:t>
      </w:r>
    </w:p>
    <w:p w14:paraId="5914B1B5" w14:textId="77777777" w:rsidR="00D877BD" w:rsidRPr="00EC2AA6" w:rsidRDefault="00D877BD">
      <w:pPr>
        <w:numPr>
          <w:ilvl w:val="0"/>
          <w:numId w:val="38"/>
        </w:numPr>
        <w:spacing w:after="0" w:line="240" w:lineRule="auto"/>
        <w:ind w:left="504"/>
        <w:rPr>
          <w:rFonts w:asciiTheme="majorHAnsi" w:hAnsiTheme="majorHAnsi" w:cstheme="majorHAnsi"/>
        </w:rPr>
      </w:pPr>
      <w:r w:rsidRPr="00EC2AA6">
        <w:rPr>
          <w:rFonts w:asciiTheme="majorHAnsi" w:hAnsiTheme="majorHAnsi" w:cstheme="majorHAnsi"/>
        </w:rPr>
        <w:t>Module 10 Lecture Notes</w:t>
      </w:r>
    </w:p>
    <w:p w14:paraId="30C4444A" w14:textId="388F03EC" w:rsidR="00D877BD" w:rsidRPr="00473880" w:rsidRDefault="00D877BD">
      <w:pPr>
        <w:numPr>
          <w:ilvl w:val="0"/>
          <w:numId w:val="38"/>
        </w:numPr>
        <w:spacing w:after="0" w:line="240" w:lineRule="auto"/>
        <w:ind w:left="504"/>
        <w:rPr>
          <w:rFonts w:asciiTheme="majorHAnsi" w:hAnsiTheme="majorHAnsi" w:cstheme="majorHAnsi"/>
        </w:rPr>
      </w:pPr>
      <w:r w:rsidRPr="00EC2AA6">
        <w:rPr>
          <w:rFonts w:asciiTheme="majorHAnsi" w:hAnsiTheme="majorHAnsi" w:cstheme="majorHAnsi"/>
        </w:rPr>
        <w:t>Module 10 Prerecorded Lecture</w:t>
      </w:r>
    </w:p>
    <w:p w14:paraId="2D71DA2E" w14:textId="208DBCEB" w:rsidR="00D877BD" w:rsidRPr="00C2777E" w:rsidRDefault="00D877BD" w:rsidP="00C2777E">
      <w:pPr>
        <w:pStyle w:val="ListParagraph"/>
        <w:tabs>
          <w:tab w:val="left" w:pos="7200"/>
          <w:tab w:val="left" w:pos="7560"/>
        </w:tabs>
        <w:spacing w:before="120" w:after="120" w:line="240" w:lineRule="auto"/>
        <w:ind w:left="0"/>
        <w:rPr>
          <w:rStyle w:val="Strong"/>
          <w:rFonts w:asciiTheme="majorHAnsi" w:hAnsiTheme="majorHAnsi" w:cstheme="majorHAnsi"/>
          <w:color w:val="000000" w:themeColor="text1"/>
          <w:sz w:val="24"/>
          <w:szCs w:val="24"/>
        </w:rPr>
      </w:pPr>
      <w:r w:rsidRPr="00C2777E">
        <w:rPr>
          <w:rFonts w:asciiTheme="majorHAnsi" w:hAnsiTheme="majorHAnsi" w:cstheme="majorHAnsi"/>
          <w:b/>
          <w:bCs/>
          <w:color w:val="000000" w:themeColor="text1"/>
          <w:sz w:val="24"/>
          <w:szCs w:val="24"/>
        </w:rPr>
        <w:t>Module 11</w:t>
      </w:r>
      <w:r w:rsidR="00C2777E" w:rsidRPr="00C2777E">
        <w:rPr>
          <w:rFonts w:asciiTheme="majorHAnsi" w:hAnsiTheme="majorHAnsi" w:cstheme="majorHAnsi"/>
          <w:b/>
          <w:bCs/>
          <w:color w:val="000000" w:themeColor="text1"/>
          <w:sz w:val="24"/>
          <w:szCs w:val="24"/>
        </w:rPr>
        <w:t xml:space="preserve"> – </w:t>
      </w:r>
      <w:r w:rsidRPr="00C2777E">
        <w:rPr>
          <w:rFonts w:asciiTheme="majorHAnsi" w:hAnsiTheme="majorHAnsi" w:cstheme="majorHAnsi"/>
          <w:b/>
          <w:bCs/>
          <w:color w:val="000000" w:themeColor="text1"/>
          <w:sz w:val="24"/>
          <w:szCs w:val="24"/>
        </w:rPr>
        <w:t>Defining America Through Federal Immigration Policy</w:t>
      </w:r>
      <w:r w:rsidR="00473880" w:rsidRPr="00C2777E">
        <w:rPr>
          <w:rFonts w:asciiTheme="majorHAnsi" w:hAnsiTheme="majorHAnsi" w:cstheme="majorHAnsi"/>
          <w:b/>
          <w:bCs/>
          <w:color w:val="000000" w:themeColor="text1"/>
          <w:sz w:val="24"/>
          <w:szCs w:val="24"/>
        </w:rPr>
        <w:t xml:space="preserve"> </w:t>
      </w:r>
      <w:r w:rsidRPr="00C2777E">
        <w:rPr>
          <w:rFonts w:asciiTheme="majorHAnsi" w:hAnsiTheme="majorHAnsi" w:cstheme="majorHAnsi"/>
          <w:b/>
          <w:bCs/>
          <w:color w:val="000000" w:themeColor="text1"/>
          <w:sz w:val="24"/>
          <w:szCs w:val="24"/>
        </w:rPr>
        <w:t xml:space="preserve">Part VII: </w:t>
      </w:r>
      <w:r w:rsidRPr="00C2777E">
        <w:rPr>
          <w:rStyle w:val="Strong"/>
          <w:rFonts w:asciiTheme="majorHAnsi" w:hAnsiTheme="majorHAnsi" w:cstheme="majorHAnsi"/>
          <w:color w:val="000000" w:themeColor="text1"/>
          <w:sz w:val="24"/>
          <w:szCs w:val="24"/>
        </w:rPr>
        <w:t>Asylum</w:t>
      </w:r>
    </w:p>
    <w:p w14:paraId="57792A02" w14:textId="2578E63F" w:rsidR="00EC7F9D" w:rsidRDefault="00EC7F9D" w:rsidP="00EC7F9D">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Date</w:t>
      </w:r>
    </w:p>
    <w:p w14:paraId="2A25CA31" w14:textId="6AAAF8A4" w:rsidR="00EC7F9D" w:rsidRDefault="00EC7F9D" w:rsidP="00EC7F9D">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Description</w:t>
      </w:r>
    </w:p>
    <w:p w14:paraId="3DE75E45" w14:textId="70C9745D" w:rsidR="00D877BD" w:rsidRPr="00EC7F9D" w:rsidRDefault="00D877BD" w:rsidP="00EC7F9D">
      <w:pPr>
        <w:pStyle w:val="NormalWeb"/>
        <w:spacing w:before="120" w:beforeAutospacing="0" w:after="120" w:afterAutospacing="0"/>
        <w:ind w:left="144"/>
        <w:rPr>
          <w:rFonts w:asciiTheme="majorHAnsi" w:hAnsiTheme="majorHAnsi" w:cstheme="majorHAnsi"/>
          <w:sz w:val="22"/>
          <w:szCs w:val="22"/>
        </w:rPr>
      </w:pPr>
      <w:r w:rsidRPr="00EC2AA6">
        <w:rPr>
          <w:rFonts w:asciiTheme="majorHAnsi" w:hAnsiTheme="majorHAnsi" w:cstheme="majorHAnsi"/>
          <w:sz w:val="22"/>
          <w:szCs w:val="22"/>
        </w:rPr>
        <w:t xml:space="preserve">This module presents an overview of U.S.A. asylum policies and procedures, as well as trends in the numbers and nature of asylum applications, processes, and determinations. The increasing emphasis on national security over human security, as well as the influence of political, ethnic, and racial factors are considered in the discussion of asylum and U.S. immigration policy in general. </w:t>
      </w:r>
    </w:p>
    <w:p w14:paraId="70185CBF" w14:textId="600CD63A" w:rsidR="00D877BD" w:rsidRDefault="00EC7F9D" w:rsidP="00EC7F9D">
      <w:pPr>
        <w:pStyle w:val="NormalWeb"/>
        <w:spacing w:before="120" w:beforeAutospacing="0" w:after="120" w:afterAutospacing="0"/>
        <w:ind w:left="144"/>
        <w:rPr>
          <w:rFonts w:asciiTheme="majorHAnsi" w:hAnsiTheme="majorHAnsi" w:cstheme="majorHAnsi"/>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71AB09DD" w14:textId="77777777" w:rsidR="00D877BD" w:rsidRPr="00EC2AA6" w:rsidRDefault="00D877BD" w:rsidP="00EC7F9D">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lastRenderedPageBreak/>
        <w:t>After completing this module, participants will:</w:t>
      </w:r>
    </w:p>
    <w:p w14:paraId="49A65480" w14:textId="77777777" w:rsidR="00D877BD" w:rsidRPr="000F3A3F" w:rsidRDefault="00D877BD">
      <w:pPr>
        <w:pStyle w:val="ListParagraph"/>
        <w:numPr>
          <w:ilvl w:val="0"/>
          <w:numId w:val="8"/>
        </w:numPr>
        <w:spacing w:after="0" w:line="240" w:lineRule="auto"/>
        <w:ind w:left="504"/>
        <w:rPr>
          <w:rFonts w:asciiTheme="majorHAnsi" w:hAnsiTheme="majorHAnsi" w:cstheme="majorHAnsi"/>
        </w:rPr>
      </w:pPr>
      <w:r w:rsidRPr="000F3A3F">
        <w:rPr>
          <w:rFonts w:asciiTheme="majorHAnsi" w:hAnsiTheme="majorHAnsi" w:cstheme="majorHAnsi"/>
        </w:rPr>
        <w:t>understand U.S.A.  asylum policies and procedures.</w:t>
      </w:r>
    </w:p>
    <w:p w14:paraId="0D049E07" w14:textId="77777777" w:rsidR="00D877BD" w:rsidRPr="000F3A3F" w:rsidRDefault="00D877BD">
      <w:pPr>
        <w:pStyle w:val="ListParagraph"/>
        <w:numPr>
          <w:ilvl w:val="0"/>
          <w:numId w:val="8"/>
        </w:numPr>
        <w:spacing w:after="0" w:line="240" w:lineRule="auto"/>
        <w:ind w:left="504"/>
        <w:rPr>
          <w:rFonts w:asciiTheme="majorHAnsi" w:hAnsiTheme="majorHAnsi" w:cstheme="majorHAnsi"/>
        </w:rPr>
      </w:pPr>
      <w:r w:rsidRPr="000F3A3F">
        <w:rPr>
          <w:rFonts w:asciiTheme="majorHAnsi" w:hAnsiTheme="majorHAnsi" w:cstheme="majorHAnsi"/>
        </w:rPr>
        <w:t>be familiar with recent and current trends in the numbers and nature of asylum applications, processes, and determinations.</w:t>
      </w:r>
    </w:p>
    <w:p w14:paraId="052F18C3" w14:textId="77777777" w:rsidR="00D877BD" w:rsidRPr="000F3A3F" w:rsidRDefault="00D877BD">
      <w:pPr>
        <w:pStyle w:val="ListParagraph"/>
        <w:numPr>
          <w:ilvl w:val="0"/>
          <w:numId w:val="8"/>
        </w:numPr>
        <w:spacing w:after="0" w:line="240" w:lineRule="auto"/>
        <w:ind w:left="504"/>
        <w:rPr>
          <w:rFonts w:asciiTheme="majorHAnsi" w:hAnsiTheme="majorHAnsi" w:cstheme="majorHAnsi"/>
        </w:rPr>
      </w:pPr>
      <w:r w:rsidRPr="000F3A3F">
        <w:rPr>
          <w:rFonts w:asciiTheme="majorHAnsi" w:hAnsiTheme="majorHAnsi" w:cstheme="majorHAnsi"/>
        </w:rPr>
        <w:t>be familiar with as the influence of political, ethnic, and racial factors in asylum trends.</w:t>
      </w:r>
    </w:p>
    <w:p w14:paraId="6EF6E126" w14:textId="0022DBBA" w:rsidR="00D877BD" w:rsidRPr="00EC7F9D" w:rsidRDefault="00D877BD">
      <w:pPr>
        <w:pStyle w:val="ListParagraph"/>
        <w:numPr>
          <w:ilvl w:val="0"/>
          <w:numId w:val="8"/>
        </w:numPr>
        <w:spacing w:after="0" w:line="240" w:lineRule="auto"/>
        <w:ind w:left="504"/>
        <w:rPr>
          <w:rFonts w:asciiTheme="majorHAnsi" w:hAnsiTheme="majorHAnsi" w:cstheme="majorHAnsi"/>
        </w:rPr>
      </w:pPr>
      <w:r w:rsidRPr="000F3A3F">
        <w:rPr>
          <w:rFonts w:asciiTheme="majorHAnsi" w:hAnsiTheme="majorHAnsi" w:cstheme="majorHAnsi"/>
        </w:rPr>
        <w:t>understand the tension between human security and national security as evidenced in recent asylum trends.</w:t>
      </w:r>
    </w:p>
    <w:p w14:paraId="10286DD0" w14:textId="6BF079E6" w:rsidR="00D877BD" w:rsidRPr="00EC2AA6" w:rsidRDefault="00D877BD" w:rsidP="00EC7F9D">
      <w:pPr>
        <w:spacing w:before="120" w:after="120" w:line="240" w:lineRule="auto"/>
        <w:ind w:left="504" w:hanging="360"/>
        <w:rPr>
          <w:rFonts w:asciiTheme="majorHAnsi" w:hAnsiTheme="majorHAnsi" w:cstheme="majorHAnsi"/>
          <w:b/>
          <w:bCs/>
        </w:rPr>
      </w:pPr>
      <w:r w:rsidRPr="00EC2AA6">
        <w:rPr>
          <w:rFonts w:asciiTheme="majorHAnsi" w:hAnsiTheme="majorHAnsi" w:cstheme="majorHAnsi"/>
          <w:b/>
          <w:bCs/>
        </w:rPr>
        <w:t xml:space="preserve">Required </w:t>
      </w:r>
      <w:r w:rsidR="00EC7F9D">
        <w:rPr>
          <w:rFonts w:asciiTheme="majorHAnsi" w:hAnsiTheme="majorHAnsi" w:cstheme="majorHAnsi"/>
          <w:b/>
          <w:bCs/>
        </w:rPr>
        <w:t>Resources</w:t>
      </w:r>
    </w:p>
    <w:p w14:paraId="57A27110" w14:textId="02D73E92" w:rsidR="00D877BD" w:rsidRPr="00EC7F9D" w:rsidRDefault="00D877BD">
      <w:pPr>
        <w:pStyle w:val="ListParagraph"/>
        <w:numPr>
          <w:ilvl w:val="0"/>
          <w:numId w:val="39"/>
        </w:numPr>
        <w:autoSpaceDE w:val="0"/>
        <w:autoSpaceDN w:val="0"/>
        <w:adjustRightInd w:val="0"/>
        <w:spacing w:after="0" w:line="240" w:lineRule="auto"/>
        <w:ind w:left="504"/>
        <w:rPr>
          <w:rStyle w:val="Hyperlink"/>
          <w:rFonts w:asciiTheme="majorHAnsi" w:hAnsiTheme="majorHAnsi" w:cstheme="majorHAnsi"/>
          <w:color w:val="000000"/>
          <w:u w:val="none"/>
        </w:rPr>
      </w:pPr>
      <w:r w:rsidRPr="00EC2AA6">
        <w:rPr>
          <w:rFonts w:asciiTheme="majorHAnsi" w:hAnsiTheme="majorHAnsi" w:cstheme="majorHAnsi"/>
          <w:color w:val="000000"/>
        </w:rPr>
        <w:t>Hing, Bill Ong (2004).</w:t>
      </w:r>
      <w:r w:rsidRPr="00EC2AA6">
        <w:t xml:space="preserve"> </w:t>
      </w:r>
      <w:hyperlink r:id="rId91" w:history="1">
        <w:r w:rsidRPr="00EC2AA6">
          <w:rPr>
            <w:rStyle w:val="Hyperlink"/>
            <w:rFonts w:asciiTheme="majorHAnsi" w:hAnsiTheme="majorHAnsi" w:cstheme="majorHAnsi"/>
          </w:rPr>
          <w:t>Defining America through Immigration Policy</w:t>
        </w:r>
      </w:hyperlink>
      <w:r w:rsidRPr="00EC2AA6">
        <w:rPr>
          <w:rFonts w:asciiTheme="majorHAnsi" w:hAnsiTheme="majorHAnsi" w:cstheme="majorHAnsi"/>
          <w:i/>
          <w:iCs/>
          <w:color w:val="000000"/>
        </w:rPr>
        <w:t xml:space="preserve">. </w:t>
      </w:r>
      <w:r w:rsidRPr="00EC2AA6">
        <w:rPr>
          <w:rFonts w:asciiTheme="majorHAnsi" w:hAnsiTheme="majorHAnsi" w:cstheme="majorHAnsi"/>
          <w:color w:val="000000"/>
        </w:rPr>
        <w:t>Philadelphia:</w:t>
      </w:r>
      <w:r w:rsidR="00EC7F9D">
        <w:rPr>
          <w:rFonts w:asciiTheme="majorHAnsi" w:hAnsiTheme="majorHAnsi" w:cstheme="majorHAnsi"/>
          <w:color w:val="000000"/>
        </w:rPr>
        <w:t xml:space="preserve"> </w:t>
      </w:r>
      <w:r w:rsidRPr="00EC7F9D">
        <w:rPr>
          <w:rFonts w:asciiTheme="majorHAnsi" w:hAnsiTheme="majorHAnsi" w:cstheme="majorHAnsi"/>
          <w:color w:val="000000"/>
        </w:rPr>
        <w:t xml:space="preserve">Temple University Press. </w:t>
      </w:r>
      <w:r w:rsidRPr="00EC7F9D">
        <w:rPr>
          <w:rFonts w:asciiTheme="majorHAnsi" w:hAnsiTheme="majorHAnsi" w:cstheme="majorHAnsi"/>
          <w:color w:val="111111"/>
          <w:shd w:val="clear" w:color="auto" w:fill="FFFFFF"/>
        </w:rPr>
        <w:t xml:space="preserve">ISBN-13: 978-159213233. </w:t>
      </w:r>
    </w:p>
    <w:p w14:paraId="0DD85D70" w14:textId="77777777" w:rsidR="00D877BD" w:rsidRPr="006A5628" w:rsidRDefault="00D877BD" w:rsidP="006A5628">
      <w:pPr>
        <w:pStyle w:val="ListParagraph"/>
        <w:spacing w:after="0" w:line="240" w:lineRule="auto"/>
        <w:ind w:left="504"/>
        <w:rPr>
          <w:rFonts w:asciiTheme="majorHAnsi" w:hAnsiTheme="majorHAnsi" w:cstheme="majorHAnsi"/>
        </w:rPr>
      </w:pPr>
      <w:r w:rsidRPr="006A5628">
        <w:rPr>
          <w:rFonts w:asciiTheme="majorHAnsi" w:hAnsiTheme="majorHAnsi" w:cstheme="majorHAnsi"/>
        </w:rPr>
        <w:t>Chapter 12. The Politics of Asylum, pp. 233-258.</w:t>
      </w:r>
    </w:p>
    <w:p w14:paraId="4085575F" w14:textId="77777777" w:rsidR="00D877BD" w:rsidRPr="006A5628" w:rsidRDefault="00D877BD" w:rsidP="006A5628">
      <w:pPr>
        <w:pStyle w:val="ListParagraph"/>
        <w:spacing w:after="0" w:line="240" w:lineRule="auto"/>
        <w:ind w:left="504"/>
        <w:rPr>
          <w:rFonts w:asciiTheme="majorHAnsi" w:hAnsiTheme="majorHAnsi" w:cstheme="majorHAnsi"/>
        </w:rPr>
      </w:pPr>
      <w:r w:rsidRPr="006A5628">
        <w:rPr>
          <w:rFonts w:asciiTheme="majorHAnsi" w:hAnsiTheme="majorHAnsi" w:cstheme="majorHAnsi"/>
        </w:rPr>
        <w:t>Epilogue: Two Americas, pp. 259-275.</w:t>
      </w:r>
    </w:p>
    <w:p w14:paraId="5675AE81" w14:textId="77777777" w:rsidR="00D877BD" w:rsidRPr="00EC2AA6" w:rsidRDefault="00D877BD">
      <w:pPr>
        <w:pStyle w:val="ListParagraph"/>
        <w:numPr>
          <w:ilvl w:val="0"/>
          <w:numId w:val="39"/>
        </w:numPr>
        <w:spacing w:after="0" w:line="240" w:lineRule="auto"/>
        <w:ind w:left="504"/>
        <w:rPr>
          <w:rFonts w:asciiTheme="majorHAnsi" w:hAnsiTheme="majorHAnsi" w:cstheme="majorHAnsi"/>
        </w:rPr>
      </w:pPr>
      <w:r w:rsidRPr="00EC2AA6">
        <w:rPr>
          <w:rFonts w:asciiTheme="majorHAnsi" w:hAnsiTheme="majorHAnsi" w:cstheme="majorHAnsi"/>
          <w:color w:val="181817"/>
          <w:shd w:val="clear" w:color="auto" w:fill="FFFFFF"/>
        </w:rPr>
        <w:t xml:space="preserve">Bhabha, J. (2021). </w:t>
      </w:r>
      <w:hyperlink r:id="rId92" w:history="1">
        <w:r w:rsidRPr="00EC2AA6">
          <w:rPr>
            <w:rStyle w:val="Hyperlink"/>
            <w:rFonts w:asciiTheme="majorHAnsi" w:hAnsiTheme="majorHAnsi" w:cstheme="majorHAnsi"/>
          </w:rPr>
          <w:t>Zero Humanity: The Reality of Current US Immigration Policy toward Central American Refugee Children and Their Families</w:t>
        </w:r>
      </w:hyperlink>
      <w:r w:rsidRPr="00EC2AA6">
        <w:rPr>
          <w:rFonts w:asciiTheme="majorHAnsi" w:hAnsiTheme="majorHAnsi" w:cstheme="majorHAnsi"/>
          <w:color w:val="181817"/>
          <w:shd w:val="clear" w:color="auto" w:fill="FFFFFF"/>
        </w:rPr>
        <w:t xml:space="preserve">. In M. Land, K. </w:t>
      </w:r>
      <w:proofErr w:type="spellStart"/>
      <w:r w:rsidRPr="00EC2AA6">
        <w:rPr>
          <w:rFonts w:asciiTheme="majorHAnsi" w:hAnsiTheme="majorHAnsi" w:cstheme="majorHAnsi"/>
          <w:color w:val="181817"/>
          <w:shd w:val="clear" w:color="auto" w:fill="FFFFFF"/>
        </w:rPr>
        <w:t>Libal</w:t>
      </w:r>
      <w:proofErr w:type="spellEnd"/>
      <w:r w:rsidRPr="00EC2AA6">
        <w:rPr>
          <w:rFonts w:asciiTheme="majorHAnsi" w:hAnsiTheme="majorHAnsi" w:cstheme="majorHAnsi"/>
          <w:color w:val="181817"/>
          <w:shd w:val="clear" w:color="auto" w:fill="FFFFFF"/>
        </w:rPr>
        <w:t>, &amp; J. Chambers (Eds.), </w:t>
      </w:r>
      <w:r w:rsidRPr="00EC2AA6">
        <w:rPr>
          <w:rFonts w:asciiTheme="majorHAnsi" w:hAnsiTheme="majorHAnsi" w:cstheme="majorHAnsi"/>
          <w:i/>
          <w:iCs/>
          <w:color w:val="181817"/>
          <w:bdr w:val="none" w:sz="0" w:space="0" w:color="auto" w:frame="1"/>
          <w:shd w:val="clear" w:color="auto" w:fill="FFFFFF"/>
        </w:rPr>
        <w:t>Beyond Borders: The Human Rights of Non-Citizens at Home and Abroad</w:t>
      </w:r>
      <w:r w:rsidRPr="00EC2AA6">
        <w:rPr>
          <w:rFonts w:asciiTheme="majorHAnsi" w:hAnsiTheme="majorHAnsi" w:cstheme="majorHAnsi"/>
          <w:color w:val="181817"/>
          <w:shd w:val="clear" w:color="auto" w:fill="FFFFFF"/>
        </w:rPr>
        <w:t> (pp. 35-52). Cambridge: Cambridge University Press. doi:10.1017/9781108914994.004</w:t>
      </w:r>
    </w:p>
    <w:p w14:paraId="7BB46047" w14:textId="77777777" w:rsidR="00D877BD" w:rsidRPr="00EC2AA6" w:rsidRDefault="000831A8">
      <w:pPr>
        <w:pStyle w:val="ListParagraph"/>
        <w:numPr>
          <w:ilvl w:val="0"/>
          <w:numId w:val="39"/>
        </w:numPr>
        <w:spacing w:after="0" w:line="240" w:lineRule="auto"/>
        <w:ind w:left="504"/>
        <w:rPr>
          <w:rFonts w:asciiTheme="majorHAnsi" w:hAnsiTheme="majorHAnsi" w:cstheme="majorHAnsi"/>
        </w:rPr>
      </w:pPr>
      <w:hyperlink r:id="rId93" w:history="1">
        <w:r w:rsidR="00D877BD" w:rsidRPr="00EC2AA6">
          <w:rPr>
            <w:rStyle w:val="Hyperlink"/>
            <w:rFonts w:asciiTheme="majorHAnsi" w:hAnsiTheme="majorHAnsi" w:cstheme="majorHAnsi"/>
          </w:rPr>
          <w:t>Tales From Real Life /Well-Founded Fear</w:t>
        </w:r>
      </w:hyperlink>
      <w:r w:rsidR="00D877BD" w:rsidRPr="00EC2AA6">
        <w:rPr>
          <w:rStyle w:val="Hyperlink"/>
          <w:rFonts w:asciiTheme="majorHAnsi" w:hAnsiTheme="majorHAnsi" w:cstheme="majorHAnsi"/>
        </w:rPr>
        <w:t>.  (n.d. –more recent companion video to the PBS POV documentary, Well-Founded Fear)</w:t>
      </w:r>
      <w:r w:rsidR="00D877BD" w:rsidRPr="00EC2AA6">
        <w:rPr>
          <w:rStyle w:val="Hyperlink"/>
          <w:rFonts w:asciiTheme="majorHAnsi" w:hAnsiTheme="majorHAnsi" w:cstheme="majorHAnsi"/>
          <w:u w:val="none"/>
        </w:rPr>
        <w:t xml:space="preserve">. </w:t>
      </w:r>
      <w:proofErr w:type="spellStart"/>
      <w:r w:rsidR="00D877BD" w:rsidRPr="00EC2AA6">
        <w:rPr>
          <w:rFonts w:asciiTheme="majorHAnsi" w:hAnsiTheme="majorHAnsi" w:cstheme="majorHAnsi"/>
        </w:rPr>
        <w:t>Epidavros</w:t>
      </w:r>
      <w:proofErr w:type="spellEnd"/>
      <w:r w:rsidR="00D877BD" w:rsidRPr="00EC2AA6">
        <w:rPr>
          <w:rFonts w:asciiTheme="majorHAnsi" w:hAnsiTheme="majorHAnsi" w:cstheme="majorHAnsi"/>
        </w:rPr>
        <w:t xml:space="preserve"> Project/</w:t>
      </w:r>
      <w:proofErr w:type="spellStart"/>
      <w:r w:rsidR="00D877BD" w:rsidRPr="00EC2AA6">
        <w:rPr>
          <w:rFonts w:asciiTheme="majorHAnsi" w:hAnsiTheme="majorHAnsi" w:cstheme="majorHAnsi"/>
        </w:rPr>
        <w:t>Epidoko</w:t>
      </w:r>
      <w:proofErr w:type="spellEnd"/>
      <w:r w:rsidR="00D877BD" w:rsidRPr="00EC2AA6">
        <w:rPr>
          <w:rFonts w:asciiTheme="majorHAnsi" w:hAnsiTheme="majorHAnsi" w:cstheme="majorHAnsi"/>
        </w:rPr>
        <w:t xml:space="preserve"> Pictures. (80 min. documentary)</w:t>
      </w:r>
    </w:p>
    <w:p w14:paraId="51DE86B1" w14:textId="77777777" w:rsidR="00D877BD" w:rsidRPr="00EC2AA6" w:rsidRDefault="00D877BD">
      <w:pPr>
        <w:numPr>
          <w:ilvl w:val="0"/>
          <w:numId w:val="39"/>
        </w:numPr>
        <w:spacing w:after="0" w:line="240" w:lineRule="auto"/>
        <w:ind w:left="504"/>
        <w:rPr>
          <w:rFonts w:asciiTheme="majorHAnsi" w:hAnsiTheme="majorHAnsi" w:cstheme="majorHAnsi"/>
        </w:rPr>
      </w:pPr>
      <w:r w:rsidRPr="00EC2AA6">
        <w:rPr>
          <w:rFonts w:asciiTheme="majorHAnsi" w:hAnsiTheme="majorHAnsi" w:cstheme="majorHAnsi"/>
        </w:rPr>
        <w:t>Module 11 Lecture Notes</w:t>
      </w:r>
    </w:p>
    <w:p w14:paraId="5D283706" w14:textId="7544A0C9" w:rsidR="00D877BD" w:rsidRPr="006A5628" w:rsidRDefault="00D877BD">
      <w:pPr>
        <w:numPr>
          <w:ilvl w:val="0"/>
          <w:numId w:val="39"/>
        </w:numPr>
        <w:spacing w:after="0" w:line="240" w:lineRule="auto"/>
        <w:ind w:left="504"/>
        <w:rPr>
          <w:rFonts w:asciiTheme="majorHAnsi" w:hAnsiTheme="majorHAnsi" w:cstheme="majorHAnsi"/>
        </w:rPr>
      </w:pPr>
      <w:r w:rsidRPr="00EC2AA6">
        <w:rPr>
          <w:rFonts w:asciiTheme="majorHAnsi" w:hAnsiTheme="majorHAnsi" w:cstheme="majorHAnsi"/>
        </w:rPr>
        <w:t>Module 11 Prerecorded Lecture</w:t>
      </w:r>
    </w:p>
    <w:p w14:paraId="5499649D" w14:textId="51507612" w:rsidR="00D877BD" w:rsidRPr="00072B43" w:rsidRDefault="00D877BD" w:rsidP="00072B43">
      <w:pPr>
        <w:pStyle w:val="ListParagraph"/>
        <w:spacing w:before="120" w:after="120" w:line="240" w:lineRule="auto"/>
        <w:ind w:left="0"/>
        <w:rPr>
          <w:rFonts w:asciiTheme="majorHAnsi" w:hAnsiTheme="majorHAnsi" w:cstheme="majorHAnsi"/>
          <w:b/>
          <w:bCs/>
          <w:color w:val="000000" w:themeColor="text1"/>
          <w:sz w:val="24"/>
          <w:szCs w:val="24"/>
        </w:rPr>
      </w:pPr>
      <w:r w:rsidRPr="00072B43">
        <w:rPr>
          <w:rFonts w:asciiTheme="majorHAnsi" w:hAnsiTheme="majorHAnsi" w:cstheme="majorHAnsi"/>
          <w:b/>
          <w:bCs/>
          <w:color w:val="000000" w:themeColor="text1"/>
          <w:sz w:val="24"/>
          <w:szCs w:val="24"/>
        </w:rPr>
        <w:t>Module 12</w:t>
      </w:r>
      <w:r w:rsidR="00072B43" w:rsidRPr="00072B43">
        <w:rPr>
          <w:rFonts w:asciiTheme="majorHAnsi" w:hAnsiTheme="majorHAnsi" w:cstheme="majorHAnsi"/>
          <w:b/>
          <w:bCs/>
          <w:color w:val="000000" w:themeColor="text1"/>
          <w:sz w:val="24"/>
          <w:szCs w:val="24"/>
        </w:rPr>
        <w:t xml:space="preserve"> – </w:t>
      </w:r>
      <w:r w:rsidRPr="00072B43">
        <w:rPr>
          <w:rFonts w:asciiTheme="majorHAnsi" w:hAnsiTheme="majorHAnsi" w:cstheme="majorHAnsi"/>
          <w:b/>
          <w:bCs/>
          <w:color w:val="000000" w:themeColor="text1"/>
          <w:sz w:val="24"/>
          <w:szCs w:val="24"/>
        </w:rPr>
        <w:t>Defining America Through Health Policy: Public Healt</w:t>
      </w:r>
      <w:r w:rsidR="006A5628" w:rsidRPr="00072B43">
        <w:rPr>
          <w:rFonts w:asciiTheme="majorHAnsi" w:hAnsiTheme="majorHAnsi" w:cstheme="majorHAnsi"/>
          <w:b/>
          <w:bCs/>
          <w:color w:val="000000" w:themeColor="text1"/>
          <w:sz w:val="24"/>
          <w:szCs w:val="24"/>
        </w:rPr>
        <w:t xml:space="preserve">h </w:t>
      </w:r>
      <w:r w:rsidRPr="00072B43">
        <w:rPr>
          <w:rFonts w:asciiTheme="majorHAnsi" w:hAnsiTheme="majorHAnsi" w:cstheme="majorHAnsi"/>
          <w:b/>
          <w:bCs/>
          <w:color w:val="000000" w:themeColor="text1"/>
          <w:sz w:val="24"/>
          <w:szCs w:val="24"/>
        </w:rPr>
        <w:t xml:space="preserve">Entry Prohibitions &amp; Border Closings, Medical Deportations and Expendable Workers and Detainees </w:t>
      </w:r>
    </w:p>
    <w:p w14:paraId="0877B58B" w14:textId="1E497259" w:rsidR="00072B43" w:rsidRDefault="00072B43" w:rsidP="008751D2">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1BB5C3B6" w14:textId="26BDCE51" w:rsidR="00D877BD" w:rsidRDefault="008751D2" w:rsidP="008751D2">
      <w:pPr>
        <w:spacing w:before="120" w:after="120" w:line="240" w:lineRule="auto"/>
        <w:ind w:left="144"/>
        <w:rPr>
          <w:rFonts w:asciiTheme="majorHAnsi" w:hAnsiTheme="majorHAnsi" w:cstheme="majorHAnsi"/>
          <w:color w:val="000000" w:themeColor="text1"/>
        </w:rPr>
      </w:pPr>
      <w:r>
        <w:rPr>
          <w:rFonts w:asciiTheme="majorHAnsi" w:hAnsiTheme="majorHAnsi" w:cstheme="majorHAnsi"/>
          <w:b/>
          <w:bCs/>
          <w:color w:val="000000" w:themeColor="text1"/>
        </w:rPr>
        <w:t>Description</w:t>
      </w:r>
    </w:p>
    <w:p w14:paraId="5B9ED719" w14:textId="4249E730" w:rsidR="00D877BD" w:rsidRPr="008751D2" w:rsidRDefault="00D877BD" w:rsidP="008751D2">
      <w:pPr>
        <w:spacing w:before="120" w:after="120" w:line="240" w:lineRule="auto"/>
        <w:ind w:left="144"/>
        <w:rPr>
          <w:rFonts w:asciiTheme="majorHAnsi" w:hAnsiTheme="majorHAnsi" w:cstheme="majorHAnsi"/>
          <w:color w:val="000000" w:themeColor="text1"/>
          <w:shd w:val="clear" w:color="auto" w:fill="FFFFFF"/>
        </w:rPr>
      </w:pPr>
      <w:r w:rsidRPr="00EC2AA6">
        <w:rPr>
          <w:rFonts w:asciiTheme="majorHAnsi" w:hAnsiTheme="majorHAnsi" w:cstheme="majorHAnsi"/>
          <w:color w:val="000000" w:themeColor="text1"/>
        </w:rPr>
        <w:t>This module addresses the intersection of heath policy and immigration. During the 20</w:t>
      </w:r>
      <w:r w:rsidRPr="00EC2AA6">
        <w:rPr>
          <w:rFonts w:asciiTheme="majorHAnsi" w:hAnsiTheme="majorHAnsi" w:cstheme="majorHAnsi"/>
          <w:color w:val="000000" w:themeColor="text1"/>
          <w:vertAlign w:val="superscript"/>
        </w:rPr>
        <w:t>th</w:t>
      </w:r>
      <w:r w:rsidRPr="00EC2AA6">
        <w:rPr>
          <w:rFonts w:asciiTheme="majorHAnsi" w:hAnsiTheme="majorHAnsi" w:cstheme="majorHAnsi"/>
          <w:color w:val="000000" w:themeColor="text1"/>
        </w:rPr>
        <w:t xml:space="preserve"> Century to the present an unsupported fear of the “infected foreigner” has been a factor in regulating immigration and human mobility across the U.S. border. Public health worries and medical public charge concerns have been a basis for alien inspection, preventing admission, quarantining, and deporting immigrants and would-be immigrants.  </w:t>
      </w:r>
      <w:r w:rsidRPr="00EC2AA6">
        <w:rPr>
          <w:rFonts w:asciiTheme="majorHAnsi" w:hAnsiTheme="majorHAnsi" w:cstheme="majorHAnsi"/>
          <w:color w:val="000000" w:themeColor="text1"/>
          <w:shd w:val="clear" w:color="auto" w:fill="FFFFFF"/>
        </w:rPr>
        <w:t xml:space="preserve">For more than a century policymaker have employed widely variable medical labels for the purpose of excluding immigrants.  Furthermore, </w:t>
      </w:r>
      <w:r w:rsidRPr="00EC2AA6">
        <w:rPr>
          <w:rFonts w:asciiTheme="majorHAnsi" w:hAnsiTheme="majorHAnsi" w:cstheme="majorHAnsi"/>
          <w:color w:val="000000" w:themeColor="text1"/>
        </w:rPr>
        <w:t>immigrants, authorized and unauthorized, are routinely excluded from health care benefits under government supported health programs (e.g., Medicare, Medicaid, Affordable Cara Act, CHIP…).  Most recently, during the Covid-19 pandemic,</w:t>
      </w:r>
      <w:r w:rsidRPr="00EC2AA6">
        <w:rPr>
          <w:rFonts w:asciiTheme="majorHAnsi" w:hAnsiTheme="majorHAnsi" w:cstheme="majorHAnsi"/>
          <w:color w:val="000000" w:themeColor="text1"/>
          <w:shd w:val="clear" w:color="auto" w:fill="FFFFFF"/>
        </w:rPr>
        <w:t xml:space="preserve"> border closures and border expulsions are carried out under a little-known provision of U.S. health law, section 265 of Title 42. </w:t>
      </w:r>
    </w:p>
    <w:p w14:paraId="77AECC1F" w14:textId="4AAE5AB6" w:rsidR="00D877BD" w:rsidRDefault="008751D2" w:rsidP="008751D2">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07D9ACA3" w14:textId="77777777" w:rsidR="00D877BD" w:rsidRPr="00EC2AA6" w:rsidRDefault="00D877BD" w:rsidP="00EB6188">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After completing this module, participants will:</w:t>
      </w:r>
    </w:p>
    <w:p w14:paraId="44C0A7EE" w14:textId="77777777" w:rsidR="00D877BD" w:rsidRPr="00EC758A" w:rsidRDefault="00D877BD">
      <w:pPr>
        <w:pStyle w:val="ListParagraph"/>
        <w:numPr>
          <w:ilvl w:val="0"/>
          <w:numId w:val="9"/>
        </w:numPr>
        <w:spacing w:after="0" w:line="240" w:lineRule="auto"/>
        <w:ind w:left="504"/>
        <w:rPr>
          <w:rFonts w:asciiTheme="majorHAnsi" w:hAnsiTheme="majorHAnsi" w:cstheme="majorHAnsi"/>
        </w:rPr>
      </w:pPr>
      <w:r w:rsidRPr="00EC758A">
        <w:rPr>
          <w:rFonts w:asciiTheme="majorHAnsi" w:hAnsiTheme="majorHAnsi" w:cstheme="majorHAnsi"/>
        </w:rPr>
        <w:t>understand the historic and contemporary relationship between health concerns and immigration law.</w:t>
      </w:r>
    </w:p>
    <w:p w14:paraId="2DF73093" w14:textId="77777777" w:rsidR="00D877BD" w:rsidRPr="00EC758A" w:rsidRDefault="00D877BD">
      <w:pPr>
        <w:pStyle w:val="ListParagraph"/>
        <w:numPr>
          <w:ilvl w:val="0"/>
          <w:numId w:val="9"/>
        </w:numPr>
        <w:spacing w:after="0" w:line="240" w:lineRule="auto"/>
        <w:ind w:left="504"/>
        <w:rPr>
          <w:rFonts w:asciiTheme="majorHAnsi" w:hAnsiTheme="majorHAnsi" w:cstheme="majorHAnsi"/>
        </w:rPr>
      </w:pPr>
      <w:r w:rsidRPr="00EC758A">
        <w:rPr>
          <w:rFonts w:asciiTheme="majorHAnsi" w:hAnsiTheme="majorHAnsi" w:cstheme="majorHAnsi"/>
        </w:rPr>
        <w:t xml:space="preserve">be familiar with the largely unfounded fear of immigrants and refugees as public health threat. </w:t>
      </w:r>
    </w:p>
    <w:p w14:paraId="7F0F4C71" w14:textId="77777777" w:rsidR="00D877BD" w:rsidRPr="00EC758A" w:rsidRDefault="00D877BD">
      <w:pPr>
        <w:pStyle w:val="ListParagraph"/>
        <w:numPr>
          <w:ilvl w:val="0"/>
          <w:numId w:val="9"/>
        </w:numPr>
        <w:spacing w:after="0" w:line="240" w:lineRule="auto"/>
        <w:ind w:left="504"/>
        <w:rPr>
          <w:rFonts w:asciiTheme="majorHAnsi" w:hAnsiTheme="majorHAnsi" w:cstheme="majorHAnsi"/>
        </w:rPr>
      </w:pPr>
      <w:r w:rsidRPr="00EC758A">
        <w:rPr>
          <w:rFonts w:asciiTheme="majorHAnsi" w:hAnsiTheme="majorHAnsi" w:cstheme="majorHAnsi"/>
        </w:rPr>
        <w:t>be familiar with the exclusion of immigrants from many government-supported health programs.</w:t>
      </w:r>
    </w:p>
    <w:p w14:paraId="08F4917A" w14:textId="77777777" w:rsidR="00D877BD" w:rsidRPr="00EC758A" w:rsidRDefault="00D877BD">
      <w:pPr>
        <w:pStyle w:val="ListParagraph"/>
        <w:numPr>
          <w:ilvl w:val="0"/>
          <w:numId w:val="9"/>
        </w:numPr>
        <w:spacing w:after="0" w:line="240" w:lineRule="auto"/>
        <w:ind w:left="504"/>
        <w:rPr>
          <w:rFonts w:asciiTheme="majorHAnsi" w:hAnsiTheme="majorHAnsi" w:cstheme="majorHAnsi"/>
        </w:rPr>
      </w:pPr>
      <w:r w:rsidRPr="00EC758A">
        <w:rPr>
          <w:rFonts w:asciiTheme="majorHAnsi" w:hAnsiTheme="majorHAnsi" w:cstheme="majorHAnsi"/>
        </w:rPr>
        <w:t xml:space="preserve">understand how concerns regarding health and medical public charge are exercised as a basis for excluding entry, denying status adjustment, and deportation.  </w:t>
      </w:r>
    </w:p>
    <w:p w14:paraId="53FDF493" w14:textId="103E86A5" w:rsidR="00D877BD" w:rsidRPr="00EB6188" w:rsidRDefault="00D877BD">
      <w:pPr>
        <w:pStyle w:val="ListParagraph"/>
        <w:numPr>
          <w:ilvl w:val="0"/>
          <w:numId w:val="9"/>
        </w:numPr>
        <w:spacing w:after="0" w:line="240" w:lineRule="auto"/>
        <w:ind w:left="504"/>
        <w:rPr>
          <w:rFonts w:asciiTheme="majorHAnsi" w:hAnsiTheme="majorHAnsi" w:cstheme="majorHAnsi"/>
        </w:rPr>
      </w:pPr>
      <w:r w:rsidRPr="00EC758A">
        <w:rPr>
          <w:rFonts w:asciiTheme="majorHAnsi" w:hAnsiTheme="majorHAnsi" w:cstheme="majorHAnsi"/>
        </w:rPr>
        <w:t>be familiar with recent use of obscure public health policy to close the border and restrict travel, even for humanitarian purposes, during the current COVID-19 pandemic.</w:t>
      </w:r>
    </w:p>
    <w:p w14:paraId="509C907B" w14:textId="5C459875" w:rsidR="00D877BD" w:rsidRPr="00EC2AA6" w:rsidRDefault="00D877BD" w:rsidP="006D4B3D">
      <w:pPr>
        <w:spacing w:before="120" w:after="120" w:line="240" w:lineRule="auto"/>
        <w:ind w:left="504" w:hanging="360"/>
        <w:rPr>
          <w:rFonts w:asciiTheme="majorHAnsi" w:hAnsiTheme="majorHAnsi" w:cstheme="majorHAnsi"/>
          <w:b/>
          <w:bCs/>
        </w:rPr>
      </w:pPr>
      <w:r w:rsidRPr="00EC2AA6">
        <w:rPr>
          <w:rFonts w:asciiTheme="majorHAnsi" w:hAnsiTheme="majorHAnsi" w:cstheme="majorHAnsi"/>
          <w:b/>
          <w:bCs/>
        </w:rPr>
        <w:t xml:space="preserve">Required </w:t>
      </w:r>
      <w:r w:rsidR="00EB6188">
        <w:rPr>
          <w:rFonts w:asciiTheme="majorHAnsi" w:hAnsiTheme="majorHAnsi" w:cstheme="majorHAnsi"/>
          <w:b/>
          <w:bCs/>
        </w:rPr>
        <w:t>Resources</w:t>
      </w:r>
    </w:p>
    <w:p w14:paraId="215F99CC" w14:textId="31E1F60F" w:rsidR="00D877BD" w:rsidRPr="006D4B3D" w:rsidRDefault="00D877BD">
      <w:pPr>
        <w:pStyle w:val="ListParagraph"/>
        <w:numPr>
          <w:ilvl w:val="0"/>
          <w:numId w:val="40"/>
        </w:numPr>
        <w:spacing w:after="0" w:line="240" w:lineRule="auto"/>
        <w:ind w:left="504"/>
        <w:rPr>
          <w:rFonts w:asciiTheme="majorHAnsi" w:hAnsiTheme="majorHAnsi" w:cstheme="majorHAnsi"/>
        </w:rPr>
      </w:pPr>
      <w:r w:rsidRPr="006D4B3D">
        <w:rPr>
          <w:rFonts w:asciiTheme="majorHAnsi" w:hAnsiTheme="majorHAnsi" w:cstheme="majorHAnsi"/>
          <w:lang w:val="de-DE"/>
        </w:rPr>
        <w:lastRenderedPageBreak/>
        <w:t>Markel, H., &amp; Stern, A. M. (2002). </w:t>
      </w:r>
      <w:hyperlink r:id="rId94" w:history="1">
        <w:r w:rsidRPr="006D4B3D">
          <w:rPr>
            <w:rStyle w:val="Hyperlink"/>
            <w:rFonts w:asciiTheme="majorHAnsi" w:hAnsiTheme="majorHAnsi" w:cstheme="majorHAnsi"/>
          </w:rPr>
          <w:t>The Foreignness of Germs: The Persistent Association of Immigrants and Disease in American Society</w:t>
        </w:r>
      </w:hyperlink>
      <w:r w:rsidRPr="006D4B3D">
        <w:rPr>
          <w:rFonts w:asciiTheme="majorHAnsi" w:hAnsiTheme="majorHAnsi" w:cstheme="majorHAnsi"/>
        </w:rPr>
        <w:t xml:space="preserve">. The Milbank quarterly, 80(4), 757–v. </w:t>
      </w:r>
      <w:hyperlink r:id="rId95" w:history="1">
        <w:r w:rsidR="00CD2F08" w:rsidRPr="00FC2932">
          <w:rPr>
            <w:rStyle w:val="Hyperlink"/>
            <w:rFonts w:asciiTheme="majorHAnsi" w:hAnsiTheme="majorHAnsi" w:cstheme="majorHAnsi"/>
          </w:rPr>
          <w:t>https://doi.org/10.1111/1468-0009.00030</w:t>
        </w:r>
      </w:hyperlink>
    </w:p>
    <w:p w14:paraId="6B9BFC27" w14:textId="77777777" w:rsidR="00D877BD" w:rsidRPr="006D4B3D" w:rsidRDefault="00D877BD">
      <w:pPr>
        <w:pStyle w:val="ListParagraph"/>
        <w:numPr>
          <w:ilvl w:val="0"/>
          <w:numId w:val="40"/>
        </w:numPr>
        <w:spacing w:after="0" w:line="240" w:lineRule="auto"/>
        <w:ind w:left="504"/>
        <w:rPr>
          <w:rFonts w:asciiTheme="majorHAnsi" w:hAnsiTheme="majorHAnsi" w:cstheme="majorHAnsi"/>
        </w:rPr>
      </w:pPr>
      <w:proofErr w:type="spellStart"/>
      <w:r w:rsidRPr="006D4B3D">
        <w:rPr>
          <w:rFonts w:asciiTheme="majorHAnsi" w:hAnsiTheme="majorHAnsi" w:cstheme="majorHAnsi"/>
        </w:rPr>
        <w:t>Olayo</w:t>
      </w:r>
      <w:proofErr w:type="spellEnd"/>
      <w:r w:rsidRPr="006D4B3D">
        <w:rPr>
          <w:rFonts w:asciiTheme="majorHAnsi" w:hAnsiTheme="majorHAnsi" w:cstheme="majorHAnsi"/>
        </w:rPr>
        <w:t>-Méndez, A., Vidal de Haymes, M.,  García, M., &amp; Cornelius, L. J.,  (2021) Essential, Disposable, and Excluded: The Experience of Latino Immigrant Workers in the US during COVID-19, </w:t>
      </w:r>
      <w:r w:rsidRPr="006D4B3D">
        <w:rPr>
          <w:rFonts w:asciiTheme="majorHAnsi" w:hAnsiTheme="majorHAnsi" w:cstheme="majorHAnsi"/>
          <w:i/>
          <w:iCs/>
        </w:rPr>
        <w:t>Journal of Poverty,</w:t>
      </w:r>
      <w:r w:rsidRPr="006D4B3D">
        <w:rPr>
          <w:rFonts w:asciiTheme="majorHAnsi" w:hAnsiTheme="majorHAnsi" w:cstheme="majorHAnsi"/>
        </w:rPr>
        <w:t xml:space="preserve"> </w:t>
      </w:r>
      <w:r w:rsidRPr="006D4B3D">
        <w:rPr>
          <w:rFonts w:asciiTheme="majorHAnsi" w:eastAsiaTheme="majorEastAsia" w:hAnsiTheme="majorHAnsi" w:cstheme="majorHAnsi"/>
        </w:rPr>
        <w:t>DOI: </w:t>
      </w:r>
      <w:hyperlink r:id="rId96" w:history="1">
        <w:r w:rsidRPr="006D4B3D">
          <w:rPr>
            <w:rStyle w:val="Hyperlink"/>
            <w:rFonts w:asciiTheme="majorHAnsi" w:hAnsiTheme="majorHAnsi" w:cstheme="majorHAnsi"/>
          </w:rPr>
          <w:t>10.1080/10875549.2021.1985034</w:t>
        </w:r>
      </w:hyperlink>
    </w:p>
    <w:p w14:paraId="5A25443A" w14:textId="77777777" w:rsidR="00D877BD" w:rsidRPr="006D4B3D" w:rsidRDefault="00D877BD">
      <w:pPr>
        <w:pStyle w:val="ListParagraph"/>
        <w:numPr>
          <w:ilvl w:val="0"/>
          <w:numId w:val="40"/>
        </w:numPr>
        <w:spacing w:after="0" w:line="240" w:lineRule="auto"/>
        <w:ind w:left="504"/>
        <w:rPr>
          <w:rFonts w:asciiTheme="majorHAnsi" w:hAnsiTheme="majorHAnsi" w:cstheme="majorHAnsi"/>
        </w:rPr>
      </w:pPr>
      <w:proofErr w:type="spellStart"/>
      <w:r w:rsidRPr="006D4B3D">
        <w:rPr>
          <w:rFonts w:asciiTheme="majorHAnsi" w:hAnsiTheme="majorHAnsi" w:cstheme="majorHAnsi"/>
        </w:rPr>
        <w:t>Vilches</w:t>
      </w:r>
      <w:proofErr w:type="spellEnd"/>
      <w:r w:rsidRPr="006D4B3D">
        <w:rPr>
          <w:rFonts w:asciiTheme="majorHAnsi" w:hAnsiTheme="majorHAnsi" w:cstheme="majorHAnsi"/>
        </w:rPr>
        <w:t xml:space="preserve"> Hinojosa, M., Rivas Castillo, J., &amp; Vidal de Haymes, M. (2021) International Migration in the Central and North American Regions in the COVID-19 Pandemic Context, Journal of Poverty, </w:t>
      </w:r>
      <w:r w:rsidRPr="006D4B3D">
        <w:rPr>
          <w:rFonts w:asciiTheme="majorHAnsi" w:eastAsiaTheme="majorEastAsia" w:hAnsiTheme="majorHAnsi" w:cstheme="majorHAnsi"/>
        </w:rPr>
        <w:t>DOI: </w:t>
      </w:r>
      <w:hyperlink r:id="rId97" w:history="1">
        <w:r w:rsidRPr="006D4B3D">
          <w:rPr>
            <w:rStyle w:val="Hyperlink"/>
            <w:rFonts w:asciiTheme="majorHAnsi" w:hAnsiTheme="majorHAnsi" w:cstheme="majorHAnsi"/>
          </w:rPr>
          <w:t>10.1080/10875549.2021.1978609</w:t>
        </w:r>
      </w:hyperlink>
    </w:p>
    <w:p w14:paraId="62B739D0" w14:textId="77777777" w:rsidR="00D877BD" w:rsidRPr="00EC2AA6" w:rsidRDefault="00D877BD">
      <w:pPr>
        <w:pStyle w:val="ListParagraph"/>
        <w:numPr>
          <w:ilvl w:val="0"/>
          <w:numId w:val="40"/>
        </w:numPr>
        <w:spacing w:after="0" w:line="240" w:lineRule="auto"/>
        <w:ind w:left="504"/>
      </w:pPr>
      <w:r w:rsidRPr="006D4B3D">
        <w:rPr>
          <w:rFonts w:asciiTheme="majorHAnsi" w:hAnsiTheme="majorHAnsi" w:cstheme="majorHAnsi"/>
        </w:rPr>
        <w:t xml:space="preserve">American Immigration Council (October 15, 2021). </w:t>
      </w:r>
      <w:hyperlink r:id="rId98" w:history="1">
        <w:r w:rsidRPr="006D4B3D">
          <w:rPr>
            <w:rStyle w:val="Hyperlink"/>
            <w:rFonts w:asciiTheme="majorHAnsi" w:hAnsiTheme="majorHAnsi" w:cstheme="majorHAnsi"/>
          </w:rPr>
          <w:t>Fact Sheet: A guide to Title 42 Expulsions at the Border.</w:t>
        </w:r>
      </w:hyperlink>
    </w:p>
    <w:p w14:paraId="2A31CB1D" w14:textId="77777777" w:rsidR="00D877BD" w:rsidRPr="006D4B3D" w:rsidRDefault="00D877BD">
      <w:pPr>
        <w:pStyle w:val="ListParagraph"/>
        <w:numPr>
          <w:ilvl w:val="0"/>
          <w:numId w:val="40"/>
        </w:numPr>
        <w:spacing w:after="0" w:line="240" w:lineRule="auto"/>
        <w:ind w:left="504"/>
        <w:rPr>
          <w:rFonts w:asciiTheme="majorHAnsi" w:hAnsiTheme="majorHAnsi" w:cstheme="majorHAnsi"/>
        </w:rPr>
      </w:pPr>
      <w:r w:rsidRPr="006D4B3D">
        <w:rPr>
          <w:rFonts w:asciiTheme="majorHAnsi" w:hAnsiTheme="majorHAnsi" w:cstheme="majorHAnsi"/>
        </w:rPr>
        <w:t xml:space="preserve">Centers for Disease Control and Prevention (December 16, 2019). </w:t>
      </w:r>
      <w:hyperlink r:id="rId99" w:history="1">
        <w:r w:rsidRPr="006D4B3D">
          <w:rPr>
            <w:rStyle w:val="Hyperlink"/>
            <w:rFonts w:asciiTheme="majorHAnsi" w:hAnsiTheme="majorHAnsi" w:cstheme="majorHAnsi"/>
          </w:rPr>
          <w:t>Laws and Regulations for the Medical Examination of Aliens</w:t>
        </w:r>
      </w:hyperlink>
      <w:r w:rsidRPr="006D4B3D">
        <w:rPr>
          <w:rFonts w:asciiTheme="majorHAnsi" w:hAnsiTheme="majorHAnsi" w:cstheme="majorHAnsi"/>
        </w:rPr>
        <w:t>. Centers for Disease Control and Prevention.</w:t>
      </w:r>
    </w:p>
    <w:p w14:paraId="5349D640" w14:textId="65DB0997" w:rsidR="00D877BD" w:rsidRPr="00EC2AA6" w:rsidRDefault="00D877BD" w:rsidP="006D4B3D">
      <w:pPr>
        <w:pStyle w:val="ListParagraph"/>
        <w:spacing w:after="0" w:line="240" w:lineRule="auto"/>
        <w:ind w:left="504"/>
      </w:pPr>
      <w:r w:rsidRPr="00EC2AA6">
        <w:t>*</w:t>
      </w:r>
      <w:r w:rsidRPr="006D4B3D">
        <w:rPr>
          <w:rFonts w:asciiTheme="majorHAnsi" w:hAnsiTheme="majorHAnsi" w:cstheme="majorHAnsi"/>
        </w:rPr>
        <w:t>Please review this webpage.</w:t>
      </w:r>
    </w:p>
    <w:p w14:paraId="52AD305D" w14:textId="44A97364" w:rsidR="00D877BD" w:rsidRPr="006D4B3D" w:rsidRDefault="00D877BD">
      <w:pPr>
        <w:pStyle w:val="ListParagraph"/>
        <w:numPr>
          <w:ilvl w:val="0"/>
          <w:numId w:val="40"/>
        </w:numPr>
        <w:spacing w:after="0" w:line="240" w:lineRule="auto"/>
        <w:ind w:left="504"/>
        <w:rPr>
          <w:rFonts w:asciiTheme="majorHAnsi" w:hAnsiTheme="majorHAnsi" w:cstheme="majorHAnsi"/>
        </w:rPr>
      </w:pPr>
      <w:proofErr w:type="spellStart"/>
      <w:r w:rsidRPr="006D4B3D">
        <w:rPr>
          <w:rFonts w:asciiTheme="majorHAnsi" w:hAnsiTheme="majorHAnsi" w:cstheme="majorHAnsi"/>
        </w:rPr>
        <w:t>Bennion</w:t>
      </w:r>
      <w:proofErr w:type="spellEnd"/>
      <w:r w:rsidRPr="006D4B3D">
        <w:rPr>
          <w:rFonts w:asciiTheme="majorHAnsi" w:hAnsiTheme="majorHAnsi" w:cstheme="majorHAnsi"/>
        </w:rPr>
        <w:t xml:space="preserve">, D., Torres-García, A., </w:t>
      </w:r>
      <w:proofErr w:type="spellStart"/>
      <w:r w:rsidRPr="006D4B3D">
        <w:rPr>
          <w:rFonts w:asciiTheme="majorHAnsi" w:hAnsiTheme="majorHAnsi" w:cstheme="majorHAnsi"/>
        </w:rPr>
        <w:t>Rodarte</w:t>
      </w:r>
      <w:proofErr w:type="spellEnd"/>
      <w:r w:rsidRPr="006D4B3D">
        <w:rPr>
          <w:rFonts w:asciiTheme="majorHAnsi" w:hAnsiTheme="majorHAnsi" w:cstheme="majorHAnsi"/>
        </w:rPr>
        <w:t xml:space="preserve"> Costa, E., </w:t>
      </w:r>
      <w:proofErr w:type="spellStart"/>
      <w:r w:rsidRPr="006D4B3D">
        <w:rPr>
          <w:rFonts w:asciiTheme="majorHAnsi" w:hAnsiTheme="majorHAnsi" w:cstheme="majorHAnsi"/>
        </w:rPr>
        <w:t>Monnat</w:t>
      </w:r>
      <w:proofErr w:type="spellEnd"/>
      <w:r w:rsidRPr="006D4B3D">
        <w:rPr>
          <w:rFonts w:asciiTheme="majorHAnsi" w:hAnsiTheme="majorHAnsi" w:cstheme="majorHAnsi"/>
        </w:rPr>
        <w:t xml:space="preserve">, J. (2021) </w:t>
      </w:r>
      <w:hyperlink r:id="rId100" w:history="1">
        <w:r w:rsidRPr="006D4B3D">
          <w:rPr>
            <w:rStyle w:val="Hyperlink"/>
            <w:rFonts w:asciiTheme="majorHAnsi" w:hAnsiTheme="majorHAnsi" w:cstheme="majorHAnsi"/>
          </w:rPr>
          <w:t xml:space="preserve">Fatal Flights: Medical Deportations in the U.S. </w:t>
        </w:r>
      </w:hyperlink>
      <w:r w:rsidRPr="006D4B3D">
        <w:rPr>
          <w:rFonts w:asciiTheme="majorHAnsi" w:hAnsiTheme="majorHAnsi" w:cstheme="majorHAnsi"/>
        </w:rPr>
        <w:t xml:space="preserve">. Free Migration Project and University of Pennsylvania Law School Legislative Clinic. </w:t>
      </w:r>
    </w:p>
    <w:p w14:paraId="592534D4" w14:textId="77777777" w:rsidR="00D877BD" w:rsidRPr="006D4B3D" w:rsidRDefault="00D877BD">
      <w:pPr>
        <w:pStyle w:val="ListParagraph"/>
        <w:numPr>
          <w:ilvl w:val="0"/>
          <w:numId w:val="40"/>
        </w:numPr>
        <w:spacing w:after="0" w:line="240" w:lineRule="auto"/>
        <w:ind w:left="504"/>
        <w:rPr>
          <w:rFonts w:asciiTheme="majorHAnsi" w:hAnsiTheme="majorHAnsi" w:cstheme="majorHAnsi"/>
        </w:rPr>
      </w:pPr>
      <w:r w:rsidRPr="006D4B3D">
        <w:rPr>
          <w:rFonts w:asciiTheme="majorHAnsi" w:hAnsiTheme="majorHAnsi" w:cstheme="majorHAnsi"/>
        </w:rPr>
        <w:t>The Daily Dose (January 25, 2021).</w:t>
      </w:r>
      <w:hyperlink r:id="rId101" w:history="1">
        <w:r w:rsidRPr="006D4B3D">
          <w:rPr>
            <w:rStyle w:val="Hyperlink"/>
            <w:rFonts w:asciiTheme="majorHAnsi" w:hAnsiTheme="majorHAnsi" w:cstheme="majorHAnsi"/>
          </w:rPr>
          <w:t xml:space="preserve">Ellis Island: Immigrants to America Must Meet Public Health Measures.  </w:t>
        </w:r>
      </w:hyperlink>
      <w:r w:rsidRPr="006D4B3D">
        <w:rPr>
          <w:rFonts w:asciiTheme="majorHAnsi" w:hAnsiTheme="majorHAnsi" w:cstheme="majorHAnsi"/>
        </w:rPr>
        <w:t xml:space="preserve"> (3.47 min Video)</w:t>
      </w:r>
    </w:p>
    <w:p w14:paraId="03688914" w14:textId="77777777" w:rsidR="00D877BD" w:rsidRPr="006D4B3D" w:rsidRDefault="00D877BD">
      <w:pPr>
        <w:pStyle w:val="ListParagraph"/>
        <w:numPr>
          <w:ilvl w:val="0"/>
          <w:numId w:val="40"/>
        </w:numPr>
        <w:spacing w:after="0" w:line="240" w:lineRule="auto"/>
        <w:ind w:left="504"/>
        <w:rPr>
          <w:rFonts w:asciiTheme="majorHAnsi" w:hAnsiTheme="majorHAnsi" w:cstheme="majorHAnsi"/>
        </w:rPr>
      </w:pPr>
      <w:r w:rsidRPr="006D4B3D">
        <w:rPr>
          <w:rFonts w:asciiTheme="majorHAnsi" w:hAnsiTheme="majorHAnsi" w:cstheme="majorHAnsi"/>
        </w:rPr>
        <w:t xml:space="preserve">The National Park Service (ND). </w:t>
      </w:r>
      <w:hyperlink r:id="rId102" w:history="1">
        <w:r w:rsidRPr="006D4B3D">
          <w:rPr>
            <w:rStyle w:val="Hyperlink"/>
            <w:rFonts w:asciiTheme="majorHAnsi" w:hAnsiTheme="majorHAnsi" w:cstheme="majorHAnsi"/>
          </w:rPr>
          <w:t>Part Three: Medical Inspection</w:t>
        </w:r>
      </w:hyperlink>
      <w:r w:rsidRPr="006D4B3D">
        <w:rPr>
          <w:rFonts w:asciiTheme="majorHAnsi" w:hAnsiTheme="majorHAnsi" w:cstheme="majorHAnsi"/>
        </w:rPr>
        <w:t xml:space="preserve">. </w:t>
      </w:r>
      <w:hyperlink r:id="rId103" w:history="1">
        <w:r w:rsidRPr="006D4B3D">
          <w:rPr>
            <w:rStyle w:val="Hyperlink"/>
            <w:rFonts w:asciiTheme="majorHAnsi" w:hAnsiTheme="majorHAnsi" w:cstheme="majorHAnsi"/>
            <w:color w:val="000000" w:themeColor="text1"/>
            <w:spacing w:val="-4"/>
            <w:u w:val="none"/>
            <w:shd w:val="clear" w:color="auto" w:fill="FFFFFF"/>
          </w:rPr>
          <w:t>Ellis Island Part of Statue of Liberty National Monument</w:t>
        </w:r>
      </w:hyperlink>
      <w:r w:rsidRPr="006D4B3D">
        <w:rPr>
          <w:rFonts w:asciiTheme="majorHAnsi" w:hAnsiTheme="majorHAnsi" w:cstheme="majorHAnsi"/>
          <w:color w:val="000000" w:themeColor="text1"/>
        </w:rPr>
        <w:t>.</w:t>
      </w:r>
    </w:p>
    <w:p w14:paraId="5C5F727F" w14:textId="77777777" w:rsidR="00D877BD" w:rsidRPr="006D4B3D" w:rsidRDefault="000831A8">
      <w:pPr>
        <w:pStyle w:val="ListParagraph"/>
        <w:numPr>
          <w:ilvl w:val="0"/>
          <w:numId w:val="40"/>
        </w:numPr>
        <w:spacing w:after="0" w:line="240" w:lineRule="auto"/>
        <w:ind w:left="504"/>
        <w:rPr>
          <w:rFonts w:asciiTheme="majorHAnsi" w:hAnsiTheme="majorHAnsi" w:cstheme="majorHAnsi"/>
        </w:rPr>
      </w:pPr>
      <w:hyperlink r:id="rId104" w:history="1">
        <w:r w:rsidR="00D877BD" w:rsidRPr="006D4B3D">
          <w:rPr>
            <w:rStyle w:val="Hyperlink"/>
            <w:rFonts w:asciiTheme="majorHAnsi" w:hAnsiTheme="majorHAnsi" w:cstheme="majorHAnsi"/>
          </w:rPr>
          <w:t>The Facility</w:t>
        </w:r>
      </w:hyperlink>
      <w:r w:rsidR="00D877BD" w:rsidRPr="006D4B3D">
        <w:rPr>
          <w:rFonts w:asciiTheme="majorHAnsi" w:hAnsiTheme="majorHAnsi" w:cstheme="majorHAnsi"/>
        </w:rPr>
        <w:t xml:space="preserve">  (2021). Field of Vision. (27 min. documentary)</w:t>
      </w:r>
    </w:p>
    <w:p w14:paraId="54B84EBF" w14:textId="77777777" w:rsidR="00D877BD" w:rsidRPr="006D4B3D" w:rsidRDefault="00D877BD">
      <w:pPr>
        <w:pStyle w:val="ListParagraph"/>
        <w:numPr>
          <w:ilvl w:val="0"/>
          <w:numId w:val="40"/>
        </w:numPr>
        <w:spacing w:after="0" w:line="240" w:lineRule="auto"/>
        <w:ind w:left="504"/>
        <w:rPr>
          <w:rFonts w:asciiTheme="majorHAnsi" w:hAnsiTheme="majorHAnsi" w:cstheme="majorHAnsi"/>
        </w:rPr>
      </w:pPr>
      <w:r w:rsidRPr="006D4B3D">
        <w:rPr>
          <w:rFonts w:asciiTheme="majorHAnsi" w:hAnsiTheme="majorHAnsi" w:cstheme="majorHAnsi"/>
        </w:rPr>
        <w:t>Module 12 Prerecorded Lecture</w:t>
      </w:r>
    </w:p>
    <w:p w14:paraId="6C53141D" w14:textId="62294027" w:rsidR="00D877BD" w:rsidRPr="003059E6" w:rsidRDefault="00D877BD">
      <w:pPr>
        <w:pStyle w:val="ListParagraph"/>
        <w:numPr>
          <w:ilvl w:val="0"/>
          <w:numId w:val="40"/>
        </w:numPr>
        <w:spacing w:after="0" w:line="240" w:lineRule="auto"/>
        <w:ind w:left="504"/>
        <w:rPr>
          <w:rFonts w:asciiTheme="majorHAnsi" w:hAnsiTheme="majorHAnsi" w:cstheme="majorHAnsi"/>
        </w:rPr>
      </w:pPr>
      <w:r w:rsidRPr="006D4B3D">
        <w:rPr>
          <w:rFonts w:asciiTheme="majorHAnsi" w:hAnsiTheme="majorHAnsi" w:cstheme="majorHAnsi"/>
        </w:rPr>
        <w:t>Module 12 Lecture Notes</w:t>
      </w:r>
    </w:p>
    <w:p w14:paraId="4A379EFC" w14:textId="5B5B3107" w:rsidR="00D877BD" w:rsidRPr="00EC2AA6" w:rsidRDefault="003059E6" w:rsidP="003059E6">
      <w:pPr>
        <w:spacing w:before="120" w:after="120" w:line="240" w:lineRule="auto"/>
        <w:ind w:left="144"/>
        <w:rPr>
          <w:rFonts w:asciiTheme="majorHAnsi" w:hAnsiTheme="majorHAnsi" w:cstheme="majorHAnsi"/>
          <w:b/>
          <w:bCs/>
        </w:rPr>
      </w:pPr>
      <w:r>
        <w:rPr>
          <w:rFonts w:asciiTheme="majorHAnsi" w:hAnsiTheme="majorHAnsi" w:cstheme="majorHAnsi"/>
          <w:b/>
          <w:bCs/>
        </w:rPr>
        <w:t>Recommended Resources</w:t>
      </w:r>
    </w:p>
    <w:p w14:paraId="18B5C345" w14:textId="6CCB4940" w:rsidR="00D877BD" w:rsidRPr="003059E6" w:rsidRDefault="00D877BD">
      <w:pPr>
        <w:pStyle w:val="ListParagraph"/>
        <w:numPr>
          <w:ilvl w:val="0"/>
          <w:numId w:val="41"/>
        </w:numPr>
        <w:spacing w:after="0" w:line="240" w:lineRule="auto"/>
        <w:ind w:left="504"/>
        <w:rPr>
          <w:rFonts w:asciiTheme="majorHAnsi" w:hAnsiTheme="majorHAnsi" w:cstheme="majorHAnsi"/>
          <w:color w:val="000000" w:themeColor="text1"/>
        </w:rPr>
      </w:pPr>
      <w:r w:rsidRPr="003059E6">
        <w:rPr>
          <w:rFonts w:asciiTheme="majorHAnsi" w:hAnsiTheme="majorHAnsi" w:cstheme="majorHAnsi"/>
          <w:color w:val="000000" w:themeColor="text1"/>
        </w:rPr>
        <w:t xml:space="preserve">Batra Kashyap, M. (November 2020). </w:t>
      </w:r>
      <w:hyperlink r:id="rId105" w:history="1">
        <w:r w:rsidRPr="003059E6">
          <w:rPr>
            <w:rStyle w:val="Hyperlink"/>
            <w:rFonts w:asciiTheme="majorHAnsi" w:hAnsiTheme="majorHAnsi" w:cstheme="majorHAnsi"/>
            <w:color w:val="000000" w:themeColor="text1"/>
          </w:rPr>
          <w:t>U.S. Settler Colonialism, White Supremacy, and the racially Disparate Impacts of Covid-19</w:t>
        </w:r>
      </w:hyperlink>
      <w:r w:rsidRPr="003059E6">
        <w:rPr>
          <w:rFonts w:asciiTheme="majorHAnsi" w:hAnsiTheme="majorHAnsi" w:cstheme="majorHAnsi"/>
          <w:color w:val="000000" w:themeColor="text1"/>
        </w:rPr>
        <w:t xml:space="preserve">. </w:t>
      </w:r>
      <w:r w:rsidRPr="003059E6">
        <w:rPr>
          <w:rFonts w:asciiTheme="majorHAnsi" w:hAnsiTheme="majorHAnsi" w:cstheme="majorHAnsi"/>
          <w:color w:val="000000" w:themeColor="text1"/>
          <w:shd w:val="clear" w:color="auto" w:fill="FFFFFF"/>
        </w:rPr>
        <w:t xml:space="preserve">11 Calif. L. Rev. Online 517 </w:t>
      </w:r>
      <w:hyperlink r:id="rId106" w:history="1">
        <w:r w:rsidR="003059E6" w:rsidRPr="003059E6">
          <w:rPr>
            <w:rStyle w:val="Hyperlink"/>
            <w:rFonts w:asciiTheme="majorHAnsi" w:hAnsiTheme="majorHAnsi" w:cstheme="majorHAnsi"/>
            <w:shd w:val="clear" w:color="auto" w:fill="FFFFFF"/>
          </w:rPr>
          <w:t>https://www.californialawreview.org/settler-colonialism-white-supremacy-covid-19</w:t>
        </w:r>
      </w:hyperlink>
      <w:r w:rsidRPr="003059E6">
        <w:rPr>
          <w:rFonts w:asciiTheme="majorHAnsi" w:hAnsiTheme="majorHAnsi" w:cstheme="majorHAnsi"/>
          <w:color w:val="000000" w:themeColor="text1"/>
          <w:shd w:val="clear" w:color="auto" w:fill="FFFFFF"/>
        </w:rPr>
        <w:t>.</w:t>
      </w:r>
      <w:r w:rsidR="003059E6" w:rsidRPr="003059E6">
        <w:rPr>
          <w:rFonts w:asciiTheme="majorHAnsi" w:hAnsiTheme="majorHAnsi" w:cstheme="majorHAnsi"/>
          <w:b/>
          <w:bCs/>
          <w:color w:val="000000" w:themeColor="text1"/>
          <w:shd w:val="clear" w:color="auto" w:fill="FFFFFF"/>
        </w:rPr>
        <w:t xml:space="preserve"> </w:t>
      </w:r>
      <w:r w:rsidRPr="003059E6">
        <w:rPr>
          <w:rFonts w:asciiTheme="majorHAnsi" w:hAnsiTheme="majorHAnsi" w:cstheme="majorHAnsi"/>
          <w:i/>
          <w:iCs/>
          <w:color w:val="000000" w:themeColor="text1"/>
        </w:rPr>
        <w:t>California Law Review Online 11(517)</w:t>
      </w:r>
      <w:r w:rsidR="003059E6" w:rsidRPr="003059E6">
        <w:rPr>
          <w:rFonts w:asciiTheme="majorHAnsi" w:hAnsiTheme="majorHAnsi" w:cstheme="majorHAnsi"/>
          <w:i/>
          <w:iCs/>
          <w:color w:val="000000" w:themeColor="text1"/>
        </w:rPr>
        <w:t>.</w:t>
      </w:r>
    </w:p>
    <w:p w14:paraId="59A0AE3E" w14:textId="5014D778" w:rsidR="00D877BD" w:rsidRPr="00794E60" w:rsidRDefault="00D877BD" w:rsidP="00794E60">
      <w:pPr>
        <w:spacing w:before="120" w:after="120" w:line="240" w:lineRule="auto"/>
        <w:rPr>
          <w:rFonts w:asciiTheme="majorHAnsi" w:hAnsiTheme="majorHAnsi" w:cstheme="majorHAnsi"/>
          <w:b/>
          <w:bCs/>
          <w:sz w:val="24"/>
          <w:szCs w:val="24"/>
        </w:rPr>
      </w:pPr>
      <w:r w:rsidRPr="00794E60">
        <w:rPr>
          <w:rFonts w:asciiTheme="majorHAnsi" w:hAnsiTheme="majorHAnsi" w:cstheme="majorHAnsi"/>
          <w:b/>
          <w:bCs/>
          <w:sz w:val="24"/>
          <w:szCs w:val="24"/>
        </w:rPr>
        <w:t>Module 1</w:t>
      </w:r>
      <w:r w:rsidR="003059E6" w:rsidRPr="00794E60">
        <w:rPr>
          <w:rFonts w:asciiTheme="majorHAnsi" w:hAnsiTheme="majorHAnsi" w:cstheme="majorHAnsi"/>
          <w:b/>
          <w:bCs/>
          <w:sz w:val="24"/>
          <w:szCs w:val="24"/>
        </w:rPr>
        <w:t xml:space="preserve">3 – </w:t>
      </w:r>
      <w:r w:rsidRPr="00794E60">
        <w:rPr>
          <w:rFonts w:asciiTheme="majorHAnsi" w:hAnsiTheme="majorHAnsi" w:cstheme="majorHAnsi"/>
          <w:b/>
          <w:bCs/>
          <w:sz w:val="24"/>
          <w:szCs w:val="24"/>
        </w:rPr>
        <w:t>Defining America through Immigrant Exclusion: Blocking</w:t>
      </w:r>
      <w:r w:rsidR="003059E6" w:rsidRPr="00794E60">
        <w:rPr>
          <w:rFonts w:asciiTheme="majorHAnsi" w:hAnsiTheme="majorHAnsi" w:cstheme="majorHAnsi"/>
          <w:b/>
          <w:bCs/>
          <w:sz w:val="24"/>
          <w:szCs w:val="24"/>
        </w:rPr>
        <w:t xml:space="preserve"> </w:t>
      </w:r>
      <w:r w:rsidRPr="00794E60">
        <w:rPr>
          <w:rFonts w:asciiTheme="majorHAnsi" w:hAnsiTheme="majorHAnsi" w:cstheme="majorHAnsi"/>
          <w:b/>
          <w:bCs/>
          <w:sz w:val="24"/>
          <w:szCs w:val="24"/>
        </w:rPr>
        <w:t>Pathways to Integration and Access to Social Welfare Benefits</w:t>
      </w:r>
    </w:p>
    <w:p w14:paraId="3462CB5E" w14:textId="330B2A40" w:rsidR="003C2366" w:rsidRDefault="003C2366" w:rsidP="003C2366">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04495FC3" w14:textId="41A7D087" w:rsidR="00D877BD" w:rsidRDefault="003C2366" w:rsidP="003C2366">
      <w:pPr>
        <w:spacing w:before="120" w:after="120" w:line="240" w:lineRule="auto"/>
        <w:ind w:left="144"/>
        <w:rPr>
          <w:rFonts w:asciiTheme="majorHAnsi" w:hAnsiTheme="majorHAnsi" w:cstheme="majorHAnsi"/>
          <w:b/>
          <w:bCs/>
        </w:rPr>
      </w:pPr>
      <w:r>
        <w:rPr>
          <w:rFonts w:asciiTheme="majorHAnsi" w:hAnsiTheme="majorHAnsi" w:cstheme="majorHAnsi"/>
          <w:b/>
          <w:bCs/>
        </w:rPr>
        <w:t>Description</w:t>
      </w:r>
      <w:r w:rsidR="00D877BD" w:rsidRPr="00EC2AA6">
        <w:rPr>
          <w:rFonts w:asciiTheme="majorHAnsi" w:hAnsiTheme="majorHAnsi" w:cstheme="majorHAnsi"/>
          <w:b/>
          <w:bCs/>
        </w:rPr>
        <w:t xml:space="preserve">   </w:t>
      </w:r>
    </w:p>
    <w:p w14:paraId="1B53F106" w14:textId="74001C47" w:rsidR="00D877BD" w:rsidRPr="003C2366" w:rsidRDefault="00D877BD" w:rsidP="003C2366">
      <w:pPr>
        <w:spacing w:before="120" w:after="120" w:line="240" w:lineRule="auto"/>
        <w:ind w:left="144"/>
        <w:rPr>
          <w:rFonts w:asciiTheme="majorHAnsi" w:hAnsiTheme="majorHAnsi" w:cstheme="majorHAnsi"/>
        </w:rPr>
      </w:pPr>
      <w:r w:rsidRPr="00EC2AA6">
        <w:rPr>
          <w:rFonts w:asciiTheme="majorHAnsi" w:hAnsiTheme="majorHAnsi" w:cstheme="majorHAnsi"/>
        </w:rPr>
        <w:t xml:space="preserve">The policies that impact the lives immigrants as well as their neighbors in destination communities extend beyond immigration policy to the realm of social welfare policy.  The rights, responsibilities, and benefits that are extended to immigrants have significant implications for their well-being, integration in local communities, ability to exercise their skills and talents, and contribute to a vibrant cultural and civic community life.  The inclusion of immigrants in some of the rights and benefits enjoyed by citizens is guaranteed at a federal level, but many varies by immigration status and state of residence.  This module presents an overview of immigrant inclusion and exclusion in social welfare programs. </w:t>
      </w:r>
    </w:p>
    <w:p w14:paraId="7E523603" w14:textId="3715FA6B" w:rsidR="00D877BD" w:rsidRDefault="003C2366" w:rsidP="003C2366">
      <w:pPr>
        <w:pStyle w:val="NormalWeb"/>
        <w:spacing w:before="120" w:beforeAutospacing="0" w:after="120" w:afterAutospacing="0"/>
        <w:ind w:left="144"/>
        <w:rPr>
          <w:rFonts w:asciiTheme="majorHAnsi" w:hAnsiTheme="majorHAnsi" w:cstheme="majorHAnsi"/>
          <w:b/>
          <w:bCs/>
          <w:sz w:val="22"/>
          <w:szCs w:val="22"/>
        </w:rPr>
      </w:pPr>
      <w:r>
        <w:rPr>
          <w:rFonts w:asciiTheme="majorHAnsi" w:hAnsiTheme="majorHAnsi" w:cstheme="majorHAnsi"/>
          <w:b/>
          <w:bCs/>
          <w:sz w:val="22"/>
          <w:szCs w:val="22"/>
        </w:rPr>
        <w:t xml:space="preserve">Learning </w:t>
      </w:r>
      <w:r w:rsidR="00D877BD" w:rsidRPr="00EC2AA6">
        <w:rPr>
          <w:rFonts w:asciiTheme="majorHAnsi" w:hAnsiTheme="majorHAnsi" w:cstheme="majorHAnsi"/>
          <w:b/>
          <w:bCs/>
          <w:sz w:val="22"/>
          <w:szCs w:val="22"/>
        </w:rPr>
        <w:t>Objectives</w:t>
      </w:r>
    </w:p>
    <w:p w14:paraId="32EF1231" w14:textId="77777777" w:rsidR="00D877BD" w:rsidRPr="00EC2AA6" w:rsidRDefault="00D877BD" w:rsidP="00D2511A">
      <w:pPr>
        <w:pStyle w:val="NormalWeb"/>
        <w:spacing w:before="0" w:beforeAutospacing="0" w:after="0" w:afterAutospacing="0"/>
        <w:ind w:left="144"/>
        <w:rPr>
          <w:rFonts w:asciiTheme="majorHAnsi" w:hAnsiTheme="majorHAnsi" w:cstheme="majorHAnsi"/>
          <w:sz w:val="22"/>
          <w:szCs w:val="22"/>
        </w:rPr>
      </w:pPr>
      <w:r w:rsidRPr="00EC2AA6">
        <w:rPr>
          <w:rFonts w:asciiTheme="majorHAnsi" w:hAnsiTheme="majorHAnsi" w:cstheme="majorHAnsi"/>
          <w:sz w:val="22"/>
          <w:szCs w:val="22"/>
        </w:rPr>
        <w:t>After completing this module, participants will:</w:t>
      </w:r>
    </w:p>
    <w:p w14:paraId="1899BA72" w14:textId="080D9A6C" w:rsidR="00D877BD" w:rsidRPr="00D2511A" w:rsidRDefault="00D2511A">
      <w:pPr>
        <w:pStyle w:val="ListParagraph"/>
        <w:numPr>
          <w:ilvl w:val="0"/>
          <w:numId w:val="42"/>
        </w:numPr>
        <w:spacing w:after="0" w:line="240" w:lineRule="auto"/>
        <w:ind w:left="504"/>
        <w:rPr>
          <w:rFonts w:asciiTheme="majorHAnsi" w:hAnsiTheme="majorHAnsi" w:cstheme="majorHAnsi"/>
        </w:rPr>
      </w:pPr>
      <w:r>
        <w:rPr>
          <w:rFonts w:asciiTheme="majorHAnsi" w:hAnsiTheme="majorHAnsi" w:cstheme="majorHAnsi"/>
        </w:rPr>
        <w:t>U</w:t>
      </w:r>
      <w:r w:rsidR="00D877BD" w:rsidRPr="00D2511A">
        <w:rPr>
          <w:rFonts w:asciiTheme="majorHAnsi" w:hAnsiTheme="majorHAnsi" w:cstheme="majorHAnsi"/>
        </w:rPr>
        <w:t>nderstand the role of key institutions in immigrant integration.</w:t>
      </w:r>
    </w:p>
    <w:p w14:paraId="5C925651" w14:textId="002ACBF5" w:rsidR="00D877BD" w:rsidRPr="00D2511A" w:rsidRDefault="00D2511A">
      <w:pPr>
        <w:pStyle w:val="ListParagraph"/>
        <w:numPr>
          <w:ilvl w:val="0"/>
          <w:numId w:val="42"/>
        </w:numPr>
        <w:spacing w:after="0" w:line="240" w:lineRule="auto"/>
        <w:ind w:left="504"/>
        <w:rPr>
          <w:rFonts w:asciiTheme="majorHAnsi" w:hAnsiTheme="majorHAnsi" w:cstheme="majorHAnsi"/>
        </w:rPr>
      </w:pPr>
      <w:r>
        <w:rPr>
          <w:rFonts w:asciiTheme="majorHAnsi" w:hAnsiTheme="majorHAnsi" w:cstheme="majorHAnsi"/>
        </w:rPr>
        <w:t>B</w:t>
      </w:r>
      <w:r w:rsidR="00D877BD" w:rsidRPr="00D2511A">
        <w:rPr>
          <w:rFonts w:asciiTheme="majorHAnsi" w:hAnsiTheme="majorHAnsi" w:cstheme="majorHAnsi"/>
        </w:rPr>
        <w:t>e familiar with the public programs and benefits that are extended to immigrants of different status.</w:t>
      </w:r>
    </w:p>
    <w:p w14:paraId="75065663" w14:textId="77777777" w:rsidR="00D877BD" w:rsidRPr="00D2511A" w:rsidRDefault="00D877BD">
      <w:pPr>
        <w:pStyle w:val="ListParagraph"/>
        <w:numPr>
          <w:ilvl w:val="0"/>
          <w:numId w:val="42"/>
        </w:numPr>
        <w:spacing w:after="0" w:line="240" w:lineRule="auto"/>
        <w:ind w:left="504"/>
        <w:rPr>
          <w:rFonts w:asciiTheme="majorHAnsi" w:hAnsiTheme="majorHAnsi" w:cstheme="majorHAnsi"/>
        </w:rPr>
      </w:pPr>
      <w:r w:rsidRPr="00D2511A">
        <w:rPr>
          <w:rFonts w:asciiTheme="majorHAnsi" w:hAnsiTheme="majorHAnsi" w:cstheme="majorHAnsi"/>
        </w:rPr>
        <w:t>Be familiar with the variation of benefits across programs and across state jurisdictions.</w:t>
      </w:r>
    </w:p>
    <w:p w14:paraId="4CC805AF" w14:textId="02AB69D1" w:rsidR="00D877BD" w:rsidRPr="00D2511A" w:rsidRDefault="00D2511A">
      <w:pPr>
        <w:pStyle w:val="ListParagraph"/>
        <w:numPr>
          <w:ilvl w:val="0"/>
          <w:numId w:val="42"/>
        </w:numPr>
        <w:spacing w:after="0" w:line="240" w:lineRule="auto"/>
        <w:ind w:left="504"/>
        <w:rPr>
          <w:rFonts w:asciiTheme="majorHAnsi" w:hAnsiTheme="majorHAnsi" w:cstheme="majorHAnsi"/>
        </w:rPr>
      </w:pPr>
      <w:r>
        <w:rPr>
          <w:rFonts w:asciiTheme="majorHAnsi" w:hAnsiTheme="majorHAnsi" w:cstheme="majorHAnsi"/>
        </w:rPr>
        <w:t>U</w:t>
      </w:r>
      <w:r w:rsidR="00D877BD" w:rsidRPr="00D2511A">
        <w:rPr>
          <w:rFonts w:asciiTheme="majorHAnsi" w:hAnsiTheme="majorHAnsi" w:cstheme="majorHAnsi"/>
        </w:rPr>
        <w:t xml:space="preserve">nderstand the implications of eligibility and access to benefits for immigrant integration and well-being. </w:t>
      </w:r>
    </w:p>
    <w:p w14:paraId="6B216570" w14:textId="77777777" w:rsidR="00CF2B32" w:rsidRDefault="00D877BD" w:rsidP="00CF2B32">
      <w:pPr>
        <w:spacing w:before="120" w:after="120" w:line="240" w:lineRule="auto"/>
        <w:ind w:left="144"/>
        <w:rPr>
          <w:rFonts w:asciiTheme="majorHAnsi" w:hAnsiTheme="majorHAnsi" w:cstheme="majorHAnsi"/>
          <w:b/>
          <w:bCs/>
        </w:rPr>
      </w:pPr>
      <w:r w:rsidRPr="00EC2AA6">
        <w:rPr>
          <w:rFonts w:asciiTheme="majorHAnsi" w:hAnsiTheme="majorHAnsi" w:cstheme="majorHAnsi"/>
          <w:b/>
          <w:bCs/>
        </w:rPr>
        <w:t xml:space="preserve">Required </w:t>
      </w:r>
      <w:r w:rsidR="00D2511A">
        <w:rPr>
          <w:rFonts w:asciiTheme="majorHAnsi" w:hAnsiTheme="majorHAnsi" w:cstheme="majorHAnsi"/>
          <w:b/>
          <w:bCs/>
        </w:rPr>
        <w:t>Re</w:t>
      </w:r>
      <w:r w:rsidR="00CF2B32">
        <w:rPr>
          <w:rFonts w:asciiTheme="majorHAnsi" w:hAnsiTheme="majorHAnsi" w:cstheme="majorHAnsi"/>
          <w:b/>
          <w:bCs/>
        </w:rPr>
        <w:t>sources</w:t>
      </w:r>
    </w:p>
    <w:p w14:paraId="763398C9" w14:textId="4CC9B163" w:rsidR="00D877BD" w:rsidRPr="00CF2B32" w:rsidRDefault="00D877BD">
      <w:pPr>
        <w:pStyle w:val="ListParagraph"/>
        <w:numPr>
          <w:ilvl w:val="0"/>
          <w:numId w:val="41"/>
        </w:numPr>
        <w:spacing w:after="0" w:line="240" w:lineRule="auto"/>
        <w:ind w:left="504"/>
        <w:rPr>
          <w:rFonts w:asciiTheme="majorHAnsi" w:hAnsiTheme="majorHAnsi" w:cstheme="majorHAnsi"/>
        </w:rPr>
      </w:pPr>
      <w:r w:rsidRPr="00CF2B32">
        <w:rPr>
          <w:rFonts w:asciiTheme="majorHAnsi" w:hAnsiTheme="majorHAnsi" w:cstheme="majorHAnsi"/>
        </w:rPr>
        <w:lastRenderedPageBreak/>
        <w:t xml:space="preserve">Broder, T., Lessard, G., </w:t>
      </w:r>
      <w:proofErr w:type="spellStart"/>
      <w:r w:rsidRPr="00CF2B32">
        <w:rPr>
          <w:rFonts w:asciiTheme="majorHAnsi" w:hAnsiTheme="majorHAnsi" w:cstheme="majorHAnsi"/>
        </w:rPr>
        <w:t>Moussavian</w:t>
      </w:r>
      <w:proofErr w:type="spellEnd"/>
      <w:r w:rsidRPr="00CF2B32">
        <w:rPr>
          <w:rFonts w:asciiTheme="majorHAnsi" w:hAnsiTheme="majorHAnsi" w:cstheme="majorHAnsi"/>
        </w:rPr>
        <w:t>, A. (</w:t>
      </w:r>
      <w:proofErr w:type="gramStart"/>
      <w:r w:rsidRPr="00CF2B32">
        <w:rPr>
          <w:rFonts w:asciiTheme="majorHAnsi" w:hAnsiTheme="majorHAnsi" w:cstheme="majorHAnsi"/>
        </w:rPr>
        <w:t>October,</w:t>
      </w:r>
      <w:proofErr w:type="gramEnd"/>
      <w:r w:rsidRPr="00CF2B32">
        <w:rPr>
          <w:rFonts w:asciiTheme="majorHAnsi" w:hAnsiTheme="majorHAnsi" w:cstheme="majorHAnsi"/>
        </w:rPr>
        <w:t xml:space="preserve"> 2021).  </w:t>
      </w:r>
      <w:hyperlink r:id="rId107" w:history="1">
        <w:r w:rsidRPr="00CF2B32">
          <w:rPr>
            <w:rStyle w:val="Hyperlink"/>
            <w:rFonts w:asciiTheme="majorHAnsi" w:hAnsiTheme="majorHAnsi" w:cstheme="majorHAnsi"/>
          </w:rPr>
          <w:t>Overview of Immigrant Eligibility for Federal Programs</w:t>
        </w:r>
      </w:hyperlink>
      <w:r w:rsidRPr="00CF2B32">
        <w:rPr>
          <w:rFonts w:asciiTheme="majorHAnsi" w:hAnsiTheme="majorHAnsi" w:cstheme="majorHAnsi"/>
        </w:rPr>
        <w:t>. National Immigration Law Center.</w:t>
      </w:r>
    </w:p>
    <w:p w14:paraId="34795F17" w14:textId="77777777" w:rsidR="00D877BD" w:rsidRPr="00EC2AA6" w:rsidRDefault="00D877BD">
      <w:pPr>
        <w:pStyle w:val="ListParagraph"/>
        <w:numPr>
          <w:ilvl w:val="0"/>
          <w:numId w:val="41"/>
        </w:numPr>
        <w:spacing w:after="0" w:line="240" w:lineRule="auto"/>
        <w:ind w:left="504"/>
        <w:rPr>
          <w:rFonts w:asciiTheme="majorHAnsi" w:hAnsiTheme="majorHAnsi" w:cstheme="majorHAnsi"/>
        </w:rPr>
      </w:pPr>
      <w:r w:rsidRPr="00EC2AA6">
        <w:rPr>
          <w:rFonts w:asciiTheme="majorHAnsi" w:hAnsiTheme="majorHAnsi" w:cstheme="majorHAnsi"/>
        </w:rPr>
        <w:t xml:space="preserve">National Conferences of State Legislatures. (August 9, 2021). </w:t>
      </w:r>
      <w:hyperlink r:id="rId108" w:history="1">
        <w:r w:rsidRPr="00EC2AA6">
          <w:rPr>
            <w:rStyle w:val="Hyperlink"/>
            <w:rFonts w:asciiTheme="majorHAnsi" w:hAnsiTheme="majorHAnsi" w:cstheme="majorHAnsi"/>
          </w:rPr>
          <w:t>States Offering Driver's Licenses to Immigrants</w:t>
        </w:r>
      </w:hyperlink>
      <w:r w:rsidRPr="00EC2AA6">
        <w:rPr>
          <w:rFonts w:asciiTheme="majorHAnsi" w:hAnsiTheme="majorHAnsi" w:cstheme="majorHAnsi"/>
        </w:rPr>
        <w:t xml:space="preserve">. National Conference of State Legislatures. </w:t>
      </w:r>
    </w:p>
    <w:p w14:paraId="09E78C27" w14:textId="10FC8C9D" w:rsidR="00D877BD" w:rsidRPr="00CF2B32" w:rsidRDefault="00D877BD">
      <w:pPr>
        <w:pStyle w:val="ListParagraph"/>
        <w:numPr>
          <w:ilvl w:val="0"/>
          <w:numId w:val="41"/>
        </w:numPr>
        <w:spacing w:after="0" w:line="240" w:lineRule="auto"/>
        <w:ind w:left="504"/>
        <w:rPr>
          <w:rFonts w:asciiTheme="majorHAnsi" w:hAnsiTheme="majorHAnsi" w:cstheme="majorHAnsi"/>
        </w:rPr>
      </w:pPr>
      <w:r w:rsidRPr="00EC2AA6">
        <w:rPr>
          <w:rFonts w:asciiTheme="majorHAnsi" w:hAnsiTheme="majorHAnsi" w:cstheme="majorHAnsi"/>
        </w:rPr>
        <w:t>National Conferences of State Legislatures. (March 1, 2021).</w:t>
      </w:r>
      <w:r w:rsidRPr="00EC2AA6">
        <w:t xml:space="preserve"> </w:t>
      </w:r>
      <w:hyperlink r:id="rId109" w:history="1">
        <w:r w:rsidRPr="00EC2AA6">
          <w:rPr>
            <w:rStyle w:val="Hyperlink"/>
            <w:rFonts w:asciiTheme="majorHAnsi" w:hAnsiTheme="majorHAnsi" w:cstheme="majorHAnsi"/>
          </w:rPr>
          <w:t>Tuition Benefits for Students</w:t>
        </w:r>
      </w:hyperlink>
      <w:r w:rsidRPr="00EC2AA6">
        <w:rPr>
          <w:rFonts w:asciiTheme="majorHAnsi" w:hAnsiTheme="majorHAnsi" w:cstheme="majorHAnsi"/>
        </w:rPr>
        <w:t>.</w:t>
      </w:r>
      <w:r w:rsidR="00CF2B32">
        <w:rPr>
          <w:rFonts w:asciiTheme="majorHAnsi" w:hAnsiTheme="majorHAnsi" w:cstheme="majorHAnsi"/>
        </w:rPr>
        <w:t xml:space="preserve"> </w:t>
      </w:r>
      <w:r w:rsidRPr="00CF2B32">
        <w:rPr>
          <w:rFonts w:asciiTheme="majorHAnsi" w:hAnsiTheme="majorHAnsi" w:cstheme="majorHAnsi"/>
        </w:rPr>
        <w:t xml:space="preserve">National Conference of State Legislatures.  </w:t>
      </w:r>
    </w:p>
    <w:p w14:paraId="12F85D02" w14:textId="77777777" w:rsidR="00D877BD" w:rsidRPr="00EC2AA6" w:rsidRDefault="00D877BD">
      <w:pPr>
        <w:pStyle w:val="ListParagraph"/>
        <w:numPr>
          <w:ilvl w:val="0"/>
          <w:numId w:val="41"/>
        </w:numPr>
        <w:spacing w:after="0" w:line="240" w:lineRule="auto"/>
        <w:ind w:left="504"/>
        <w:rPr>
          <w:rFonts w:asciiTheme="majorHAnsi" w:hAnsiTheme="majorHAnsi" w:cstheme="majorHAnsi"/>
        </w:rPr>
      </w:pPr>
      <w:r w:rsidRPr="00EC2AA6">
        <w:rPr>
          <w:rFonts w:asciiTheme="majorHAnsi" w:hAnsiTheme="majorHAnsi" w:cstheme="majorHAnsi"/>
        </w:rPr>
        <w:t>National Conferences of State Legislatures. (December 27, 2020).</w:t>
      </w:r>
      <w:r w:rsidRPr="00EC2AA6">
        <w:t xml:space="preserve"> </w:t>
      </w:r>
      <w:hyperlink r:id="rId110" w:history="1">
        <w:r w:rsidRPr="00EC2AA6">
          <w:rPr>
            <w:rStyle w:val="Hyperlink"/>
            <w:rFonts w:asciiTheme="majorHAnsi" w:hAnsiTheme="majorHAnsi" w:cstheme="majorHAnsi"/>
          </w:rPr>
          <w:t>Immigration Laws and Current State Immigration Legislation:  Searchable Databases</w:t>
        </w:r>
      </w:hyperlink>
      <w:r w:rsidRPr="00EC2AA6">
        <w:rPr>
          <w:rFonts w:asciiTheme="majorHAnsi" w:hAnsiTheme="majorHAnsi" w:cstheme="majorHAnsi"/>
        </w:rPr>
        <w:t xml:space="preserve">. National Conference of State Legislatures.  </w:t>
      </w:r>
    </w:p>
    <w:p w14:paraId="5D14C8FA" w14:textId="77777777" w:rsidR="00D877BD" w:rsidRPr="00CF2B32" w:rsidRDefault="000831A8">
      <w:pPr>
        <w:pStyle w:val="NormalWeb"/>
        <w:numPr>
          <w:ilvl w:val="0"/>
          <w:numId w:val="41"/>
        </w:numPr>
        <w:spacing w:before="0" w:beforeAutospacing="0" w:after="0" w:afterAutospacing="0"/>
        <w:ind w:left="504"/>
        <w:rPr>
          <w:rFonts w:asciiTheme="majorHAnsi" w:hAnsiTheme="majorHAnsi" w:cstheme="majorHAnsi"/>
          <w:sz w:val="22"/>
          <w:szCs w:val="22"/>
        </w:rPr>
      </w:pPr>
      <w:hyperlink r:id="rId111" w:history="1">
        <w:r w:rsidR="00D877BD" w:rsidRPr="00EC2AA6">
          <w:rPr>
            <w:rStyle w:val="Hyperlink"/>
            <w:rFonts w:asciiTheme="majorHAnsi" w:hAnsiTheme="majorHAnsi" w:cstheme="majorHAnsi"/>
            <w:sz w:val="22"/>
            <w:szCs w:val="22"/>
          </w:rPr>
          <w:t>VERIFY: Undocumented immigrants and federal benefits</w:t>
        </w:r>
      </w:hyperlink>
      <w:r w:rsidR="00D877BD" w:rsidRPr="00EC2AA6">
        <w:rPr>
          <w:rFonts w:asciiTheme="majorHAnsi" w:hAnsiTheme="majorHAnsi" w:cstheme="majorHAnsi"/>
          <w:b/>
          <w:bCs/>
          <w:sz w:val="22"/>
          <w:szCs w:val="22"/>
        </w:rPr>
        <w:t xml:space="preserve"> </w:t>
      </w:r>
      <w:r w:rsidR="00D877BD" w:rsidRPr="00CF2B32">
        <w:rPr>
          <w:rFonts w:asciiTheme="majorHAnsi" w:hAnsiTheme="majorHAnsi" w:cstheme="majorHAnsi"/>
          <w:sz w:val="22"/>
          <w:szCs w:val="22"/>
        </w:rPr>
        <w:t>(1.36 min video)</w:t>
      </w:r>
    </w:p>
    <w:p w14:paraId="016F01F4" w14:textId="77777777" w:rsidR="00D877BD" w:rsidRPr="00EC2AA6" w:rsidRDefault="00D877BD">
      <w:pPr>
        <w:pStyle w:val="NormalWeb"/>
        <w:numPr>
          <w:ilvl w:val="0"/>
          <w:numId w:val="41"/>
        </w:numPr>
        <w:spacing w:before="0" w:beforeAutospacing="0" w:after="0" w:afterAutospacing="0"/>
        <w:ind w:left="504"/>
        <w:rPr>
          <w:rFonts w:asciiTheme="majorHAnsi" w:hAnsiTheme="majorHAnsi" w:cstheme="majorHAnsi"/>
          <w:sz w:val="22"/>
          <w:szCs w:val="22"/>
        </w:rPr>
      </w:pPr>
      <w:proofErr w:type="spellStart"/>
      <w:r w:rsidRPr="00EC2AA6">
        <w:rPr>
          <w:rFonts w:asciiTheme="majorHAnsi" w:hAnsiTheme="majorHAnsi" w:cstheme="majorHAnsi"/>
          <w:sz w:val="22"/>
          <w:szCs w:val="22"/>
        </w:rPr>
        <w:t>EconoFact</w:t>
      </w:r>
      <w:proofErr w:type="spellEnd"/>
      <w:r w:rsidRPr="00EC2AA6">
        <w:rPr>
          <w:rFonts w:asciiTheme="majorHAnsi" w:hAnsiTheme="majorHAnsi" w:cstheme="majorHAnsi"/>
          <w:sz w:val="22"/>
          <w:szCs w:val="22"/>
        </w:rPr>
        <w:t xml:space="preserve"> Admin.  (June 11, 2019). </w:t>
      </w:r>
      <w:hyperlink r:id="rId112" w:history="1">
        <w:r w:rsidRPr="00EC2AA6">
          <w:rPr>
            <w:rStyle w:val="Hyperlink"/>
            <w:rFonts w:asciiTheme="majorHAnsi" w:hAnsiTheme="majorHAnsi" w:cstheme="majorHAnsi"/>
            <w:sz w:val="22"/>
            <w:szCs w:val="22"/>
          </w:rPr>
          <w:t xml:space="preserve">Immigrants and Public Benefits. </w:t>
        </w:r>
      </w:hyperlink>
      <w:r w:rsidRPr="00EC2AA6">
        <w:rPr>
          <w:rFonts w:asciiTheme="majorHAnsi" w:hAnsiTheme="majorHAnsi" w:cstheme="majorHAnsi"/>
          <w:sz w:val="22"/>
          <w:szCs w:val="22"/>
        </w:rPr>
        <w:t>The Fletcher School, Tufts University. (2:40 min video).</w:t>
      </w:r>
    </w:p>
    <w:p w14:paraId="1AAAAD08" w14:textId="77777777" w:rsidR="00D877BD" w:rsidRPr="00EC2AA6" w:rsidRDefault="00D877BD">
      <w:pPr>
        <w:numPr>
          <w:ilvl w:val="0"/>
          <w:numId w:val="41"/>
        </w:numPr>
        <w:spacing w:after="0" w:line="240" w:lineRule="auto"/>
        <w:ind w:left="504"/>
        <w:rPr>
          <w:rFonts w:asciiTheme="majorHAnsi" w:hAnsiTheme="majorHAnsi" w:cstheme="majorHAnsi"/>
        </w:rPr>
      </w:pPr>
      <w:r w:rsidRPr="00EC2AA6">
        <w:rPr>
          <w:rFonts w:asciiTheme="majorHAnsi" w:hAnsiTheme="majorHAnsi" w:cstheme="majorHAnsi"/>
        </w:rPr>
        <w:t>Module 12 Prerecorded Lecture</w:t>
      </w:r>
    </w:p>
    <w:p w14:paraId="07DE038D" w14:textId="67B5D7DB" w:rsidR="00D877BD" w:rsidRPr="00CF2B32" w:rsidRDefault="00D877BD">
      <w:pPr>
        <w:pStyle w:val="ListParagraph"/>
        <w:numPr>
          <w:ilvl w:val="0"/>
          <w:numId w:val="41"/>
        </w:numPr>
        <w:spacing w:after="0" w:line="240" w:lineRule="auto"/>
        <w:ind w:left="504"/>
        <w:rPr>
          <w:rFonts w:asciiTheme="majorHAnsi" w:hAnsiTheme="majorHAnsi" w:cstheme="majorHAnsi"/>
        </w:rPr>
      </w:pPr>
      <w:r w:rsidRPr="00EC2AA6">
        <w:rPr>
          <w:rFonts w:asciiTheme="majorHAnsi" w:hAnsiTheme="majorHAnsi" w:cstheme="majorHAnsi"/>
        </w:rPr>
        <w:t>Module 12 Lecture Notes</w:t>
      </w:r>
    </w:p>
    <w:p w14:paraId="4C532C14" w14:textId="20E4DCC9" w:rsidR="00D877BD" w:rsidRPr="00F2406A" w:rsidRDefault="00D877BD" w:rsidP="00F2406A">
      <w:pPr>
        <w:spacing w:before="120" w:after="120" w:line="240" w:lineRule="auto"/>
        <w:rPr>
          <w:rFonts w:asciiTheme="majorHAnsi" w:hAnsiTheme="majorHAnsi" w:cstheme="majorHAnsi"/>
          <w:sz w:val="24"/>
          <w:szCs w:val="24"/>
        </w:rPr>
      </w:pPr>
      <w:r w:rsidRPr="00F2406A">
        <w:rPr>
          <w:rFonts w:asciiTheme="majorHAnsi" w:hAnsiTheme="majorHAnsi" w:cstheme="majorHAnsi"/>
          <w:b/>
          <w:bCs/>
          <w:color w:val="000000" w:themeColor="text1"/>
          <w:sz w:val="24"/>
          <w:szCs w:val="24"/>
        </w:rPr>
        <w:t>Module 14 &amp; 15</w:t>
      </w:r>
      <w:r w:rsidR="00F2406A" w:rsidRPr="00F2406A">
        <w:rPr>
          <w:rFonts w:asciiTheme="majorHAnsi" w:hAnsiTheme="majorHAnsi" w:cstheme="majorHAnsi"/>
          <w:b/>
          <w:bCs/>
          <w:color w:val="000000" w:themeColor="text1"/>
          <w:sz w:val="24"/>
          <w:szCs w:val="24"/>
        </w:rPr>
        <w:t xml:space="preserve"> – </w:t>
      </w:r>
      <w:r w:rsidRPr="00F2406A">
        <w:rPr>
          <w:rFonts w:asciiTheme="majorHAnsi" w:hAnsiTheme="majorHAnsi" w:cstheme="majorHAnsi"/>
          <w:b/>
          <w:bCs/>
          <w:color w:val="000000" w:themeColor="text1"/>
          <w:sz w:val="24"/>
          <w:szCs w:val="24"/>
        </w:rPr>
        <w:t>Teaching Case Presentations</w:t>
      </w:r>
    </w:p>
    <w:p w14:paraId="03060363" w14:textId="77777777" w:rsidR="00F2406A" w:rsidRPr="00F2406A" w:rsidRDefault="00F2406A" w:rsidP="00794E60">
      <w:pPr>
        <w:spacing w:after="0" w:line="240" w:lineRule="auto"/>
        <w:jc w:val="both"/>
        <w:rPr>
          <w:rFonts w:asciiTheme="majorHAnsi" w:hAnsiTheme="majorHAnsi" w:cstheme="majorHAnsi"/>
          <w:bCs/>
          <w:color w:val="000000" w:themeColor="text1"/>
        </w:rPr>
      </w:pPr>
    </w:p>
    <w:p w14:paraId="2DCECB11" w14:textId="3C397338" w:rsidR="00D877BD" w:rsidRPr="00EC2AA6" w:rsidRDefault="00D877BD" w:rsidP="002B6103">
      <w:pPr>
        <w:spacing w:before="120" w:after="120" w:line="240" w:lineRule="auto"/>
        <w:rPr>
          <w:rFonts w:asciiTheme="majorHAnsi" w:hAnsiTheme="majorHAnsi" w:cstheme="majorHAnsi"/>
          <w:b/>
          <w:color w:val="922247"/>
        </w:rPr>
      </w:pPr>
      <w:r w:rsidRPr="00EC2AA6">
        <w:rPr>
          <w:rFonts w:asciiTheme="majorHAnsi" w:hAnsiTheme="majorHAnsi" w:cstheme="majorHAnsi"/>
          <w:b/>
          <w:color w:val="922247"/>
        </w:rPr>
        <w:t>COURSE FEEDBACK &amp; SYLLABUS REFERENCES</w:t>
      </w:r>
    </w:p>
    <w:p w14:paraId="71510FCF" w14:textId="77777777" w:rsidR="00D877BD" w:rsidRPr="00EC2AA6" w:rsidRDefault="00D877BD" w:rsidP="002B6103">
      <w:pPr>
        <w:spacing w:before="120" w:after="120" w:line="240" w:lineRule="auto"/>
        <w:rPr>
          <w:rFonts w:asciiTheme="majorHAnsi" w:hAnsiTheme="majorHAnsi" w:cstheme="majorHAnsi"/>
          <w:b/>
        </w:rPr>
      </w:pPr>
      <w:r w:rsidRPr="00EC2AA6">
        <w:rPr>
          <w:rFonts w:asciiTheme="majorHAnsi" w:hAnsiTheme="majorHAnsi" w:cstheme="majorHAnsi"/>
          <w:b/>
        </w:rPr>
        <w:t>Course Feedback</w:t>
      </w:r>
    </w:p>
    <w:p w14:paraId="4DD860B9" w14:textId="577A025F" w:rsidR="00D877BD" w:rsidRPr="00EC2AA6" w:rsidRDefault="00D877BD" w:rsidP="002B6103">
      <w:pPr>
        <w:spacing w:after="0" w:line="240" w:lineRule="auto"/>
        <w:ind w:left="144"/>
        <w:rPr>
          <w:rFonts w:asciiTheme="majorHAnsi" w:hAnsiTheme="majorHAnsi" w:cstheme="majorHAnsi"/>
        </w:rPr>
      </w:pPr>
      <w:r w:rsidRPr="00EC2AA6">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CD3DBAD" w14:textId="2611B2C4" w:rsidR="0014616E" w:rsidRDefault="002B6103" w:rsidP="00C85863">
      <w:pPr>
        <w:spacing w:before="120" w:after="120" w:line="240" w:lineRule="auto"/>
        <w:rPr>
          <w:rFonts w:asciiTheme="majorHAnsi" w:hAnsiTheme="majorHAnsi" w:cstheme="majorHAnsi"/>
        </w:rPr>
      </w:pPr>
      <w:r>
        <w:rPr>
          <w:rFonts w:asciiTheme="majorHAnsi" w:hAnsiTheme="majorHAnsi" w:cstheme="majorHAnsi"/>
          <w:b/>
          <w:bCs/>
        </w:rPr>
        <w:t>Syllabus References</w:t>
      </w:r>
    </w:p>
    <w:p w14:paraId="1003C021" w14:textId="7AEE6AEE" w:rsidR="00C85863" w:rsidRDefault="00C85863" w:rsidP="00940A43">
      <w:pPr>
        <w:spacing w:after="0" w:line="240" w:lineRule="auto"/>
        <w:rPr>
          <w:rFonts w:asciiTheme="majorHAnsi" w:hAnsiTheme="majorHAnsi" w:cstheme="majorHAnsi"/>
        </w:rPr>
      </w:pPr>
    </w:p>
    <w:p w14:paraId="27892E77" w14:textId="66D009B4" w:rsidR="00C85863" w:rsidRDefault="00C85863" w:rsidP="00940A43">
      <w:pPr>
        <w:spacing w:after="0" w:line="240" w:lineRule="auto"/>
        <w:rPr>
          <w:rFonts w:asciiTheme="majorHAnsi" w:hAnsiTheme="majorHAnsi" w:cstheme="majorHAnsi"/>
        </w:rPr>
      </w:pPr>
      <w:r w:rsidRPr="00940A43">
        <w:rPr>
          <w:rFonts w:asciiTheme="majorHAnsi" w:hAnsiTheme="majorHAnsi" w:cstheme="majorHAnsi"/>
          <w:highlight w:val="yellow"/>
        </w:rPr>
        <w:t>[List professional journals, websites, etc. by category here]</w:t>
      </w:r>
    </w:p>
    <w:p w14:paraId="56112424" w14:textId="6AA46C8A" w:rsidR="00940A43" w:rsidRDefault="00940A43" w:rsidP="00940A43">
      <w:pPr>
        <w:spacing w:after="0" w:line="240" w:lineRule="auto"/>
        <w:rPr>
          <w:rFonts w:asciiTheme="majorHAnsi" w:hAnsiTheme="majorHAnsi" w:cstheme="majorHAnsi"/>
        </w:rPr>
      </w:pPr>
    </w:p>
    <w:p w14:paraId="40E4E6D0" w14:textId="44CA725D" w:rsidR="00940A43" w:rsidRDefault="00940A43" w:rsidP="00C85863">
      <w:pPr>
        <w:spacing w:before="120" w:after="120" w:line="240" w:lineRule="auto"/>
        <w:rPr>
          <w:rFonts w:asciiTheme="majorHAnsi" w:hAnsiTheme="majorHAnsi" w:cstheme="majorHAnsi"/>
        </w:rPr>
      </w:pPr>
      <w:r>
        <w:rPr>
          <w:rFonts w:asciiTheme="majorHAnsi" w:hAnsiTheme="majorHAnsi" w:cstheme="majorHAnsi"/>
          <w:b/>
          <w:bCs/>
        </w:rPr>
        <w:t>Professional Journals</w:t>
      </w:r>
    </w:p>
    <w:p w14:paraId="25924576" w14:textId="777F7404" w:rsidR="00940A43" w:rsidRDefault="00940A43" w:rsidP="00940A43">
      <w:pPr>
        <w:spacing w:after="0" w:line="240" w:lineRule="auto"/>
        <w:rPr>
          <w:rFonts w:asciiTheme="majorHAnsi" w:hAnsiTheme="majorHAnsi" w:cstheme="majorHAnsi"/>
        </w:rPr>
      </w:pPr>
    </w:p>
    <w:p w14:paraId="6F92A779" w14:textId="4EDF57D8" w:rsidR="00940A43" w:rsidRDefault="00940A43" w:rsidP="00C85863">
      <w:pPr>
        <w:spacing w:before="120" w:after="120" w:line="240" w:lineRule="auto"/>
        <w:rPr>
          <w:rFonts w:asciiTheme="majorHAnsi" w:hAnsiTheme="majorHAnsi" w:cstheme="majorHAnsi"/>
        </w:rPr>
      </w:pPr>
      <w:r>
        <w:rPr>
          <w:rFonts w:asciiTheme="majorHAnsi" w:hAnsiTheme="majorHAnsi" w:cstheme="majorHAnsi"/>
          <w:b/>
          <w:bCs/>
        </w:rPr>
        <w:t>Website</w:t>
      </w:r>
    </w:p>
    <w:p w14:paraId="6939E823" w14:textId="6D8B6B6A" w:rsidR="00940A43" w:rsidRDefault="00940A43" w:rsidP="00940A43">
      <w:pPr>
        <w:spacing w:after="0" w:line="240" w:lineRule="auto"/>
        <w:rPr>
          <w:rFonts w:asciiTheme="majorHAnsi" w:hAnsiTheme="majorHAnsi" w:cstheme="majorHAnsi"/>
        </w:rPr>
      </w:pPr>
    </w:p>
    <w:p w14:paraId="18A4C682" w14:textId="18BB6993" w:rsidR="00940A43" w:rsidRDefault="00940A43" w:rsidP="00C85863">
      <w:pPr>
        <w:spacing w:before="120" w:after="120" w:line="240" w:lineRule="auto"/>
        <w:rPr>
          <w:rFonts w:asciiTheme="majorHAnsi" w:hAnsiTheme="majorHAnsi" w:cstheme="majorHAnsi"/>
        </w:rPr>
      </w:pPr>
      <w:r>
        <w:rPr>
          <w:rFonts w:asciiTheme="majorHAnsi" w:hAnsiTheme="majorHAnsi" w:cstheme="majorHAnsi"/>
          <w:b/>
          <w:bCs/>
        </w:rPr>
        <w:t>Other</w:t>
      </w:r>
    </w:p>
    <w:p w14:paraId="68CDF0A9" w14:textId="77777777" w:rsidR="00940A43" w:rsidRPr="00940A43" w:rsidRDefault="00940A43" w:rsidP="00940A43">
      <w:pPr>
        <w:spacing w:after="0" w:line="240" w:lineRule="auto"/>
        <w:rPr>
          <w:rFonts w:cstheme="minorHAnsi"/>
        </w:rPr>
      </w:pPr>
    </w:p>
    <w:sectPr w:rsidR="00940A43" w:rsidRPr="00940A43" w:rsidSect="00C63901">
      <w:headerReference w:type="even" r:id="rId113"/>
      <w:headerReference w:type="default" r:id="rId114"/>
      <w:footerReference w:type="even" r:id="rId115"/>
      <w:footerReference w:type="default" r:id="rId116"/>
      <w:headerReference w:type="first" r:id="rId117"/>
      <w:footerReference w:type="first" r:id="rId118"/>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1CD7E" w14:textId="77777777" w:rsidR="000831A8" w:rsidRDefault="000831A8" w:rsidP="00800CA9">
      <w:pPr>
        <w:spacing w:after="0" w:line="240" w:lineRule="auto"/>
      </w:pPr>
      <w:r>
        <w:separator/>
      </w:r>
    </w:p>
  </w:endnote>
  <w:endnote w:type="continuationSeparator" w:id="0">
    <w:p w14:paraId="0B83739A" w14:textId="77777777" w:rsidR="000831A8" w:rsidRDefault="000831A8"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12B0" w14:textId="77777777" w:rsidR="00D877BD" w:rsidRDefault="00D87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1646FF91" w14:textId="13E59BC7" w:rsidR="00D877BD" w:rsidRDefault="00D877BD">
        <w:pPr>
          <w:pStyle w:val="Footer"/>
          <w:jc w:val="center"/>
        </w:pPr>
        <w:r>
          <w:fldChar w:fldCharType="begin"/>
        </w:r>
        <w:r>
          <w:instrText xml:space="preserve"> PAGE   \* MERGEFORMAT </w:instrText>
        </w:r>
        <w:r>
          <w:fldChar w:fldCharType="separate"/>
        </w:r>
        <w:r w:rsidR="0093324C">
          <w:rPr>
            <w:noProof/>
          </w:rPr>
          <w:t>21</w:t>
        </w:r>
        <w:r>
          <w:rPr>
            <w:noProof/>
          </w:rPr>
          <w:fldChar w:fldCharType="end"/>
        </w:r>
      </w:p>
    </w:sdtContent>
  </w:sdt>
  <w:p w14:paraId="3CC72010" w14:textId="77777777" w:rsidR="00D877BD" w:rsidRDefault="00D87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76AF7" w14:textId="77777777" w:rsidR="00D877BD" w:rsidRDefault="00D8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88D20" w14:textId="77777777" w:rsidR="000831A8" w:rsidRDefault="000831A8" w:rsidP="00800CA9">
      <w:pPr>
        <w:spacing w:after="0" w:line="240" w:lineRule="auto"/>
      </w:pPr>
      <w:r>
        <w:separator/>
      </w:r>
    </w:p>
  </w:footnote>
  <w:footnote w:type="continuationSeparator" w:id="0">
    <w:p w14:paraId="18C30A85" w14:textId="77777777" w:rsidR="000831A8" w:rsidRDefault="000831A8"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4EDE3" w14:textId="77777777" w:rsidR="00D877BD" w:rsidRDefault="00D87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4432" w14:textId="77777777" w:rsidR="00D877BD" w:rsidRDefault="00D87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1FBD" w14:textId="77777777" w:rsidR="00D877BD" w:rsidRDefault="00D8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0ED"/>
    <w:multiLevelType w:val="hybridMultilevel"/>
    <w:tmpl w:val="9B64B5D0"/>
    <w:lvl w:ilvl="0" w:tplc="FFFFFFF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32E2E57"/>
    <w:multiLevelType w:val="hybridMultilevel"/>
    <w:tmpl w:val="D326E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45AD7"/>
    <w:multiLevelType w:val="multilevel"/>
    <w:tmpl w:val="1234AEFA"/>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57C10CC"/>
    <w:multiLevelType w:val="hybridMultilevel"/>
    <w:tmpl w:val="302A216A"/>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05CB0"/>
    <w:multiLevelType w:val="hybridMultilevel"/>
    <w:tmpl w:val="9ED0015C"/>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1C56E74"/>
    <w:multiLevelType w:val="hybridMultilevel"/>
    <w:tmpl w:val="25B4BC28"/>
    <w:lvl w:ilvl="0" w:tplc="04090001">
      <w:start w:val="1"/>
      <w:numFmt w:val="bullet"/>
      <w:lvlText w:val=""/>
      <w:lvlJc w:val="left"/>
      <w:pPr>
        <w:ind w:left="1890" w:hanging="360"/>
      </w:pPr>
      <w:rPr>
        <w:rFonts w:ascii="Symbol" w:hAnsi="Symbol" w:hint="default"/>
      </w:rPr>
    </w:lvl>
    <w:lvl w:ilvl="1" w:tplc="FFFFFFFF">
      <w:start w:val="1"/>
      <w:numFmt w:val="bullet"/>
      <w:lvlText w:val=""/>
      <w:lvlJc w:val="left"/>
      <w:pPr>
        <w:ind w:left="153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2C0"/>
    <w:multiLevelType w:val="hybridMultilevel"/>
    <w:tmpl w:val="E630830A"/>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15F0462A"/>
    <w:multiLevelType w:val="hybridMultilevel"/>
    <w:tmpl w:val="EC842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92EDB"/>
    <w:multiLevelType w:val="hybridMultilevel"/>
    <w:tmpl w:val="F5380DBA"/>
    <w:lvl w:ilvl="0" w:tplc="020CCD9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DE04B0"/>
    <w:multiLevelType w:val="multilevel"/>
    <w:tmpl w:val="1234AEFA"/>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1E3104"/>
    <w:multiLevelType w:val="hybridMultilevel"/>
    <w:tmpl w:val="2FF6543C"/>
    <w:lvl w:ilvl="0" w:tplc="020CCD94">
      <w:start w:val="1"/>
      <w:numFmt w:val="bullet"/>
      <w:lvlText w:val=""/>
      <w:lvlJc w:val="left"/>
      <w:pPr>
        <w:ind w:left="864" w:hanging="360"/>
      </w:pPr>
      <w:rPr>
        <w:rFonts w:ascii="Symbol" w:hAnsi="Symbol" w:hint="default"/>
        <w:color w:val="000000" w:themeColor="text1"/>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10A32FD"/>
    <w:multiLevelType w:val="hybridMultilevel"/>
    <w:tmpl w:val="7E7CC4C6"/>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238719EA"/>
    <w:multiLevelType w:val="multilevel"/>
    <w:tmpl w:val="1234AEFA"/>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4494A0E"/>
    <w:multiLevelType w:val="hybridMultilevel"/>
    <w:tmpl w:val="64B6F04A"/>
    <w:lvl w:ilvl="0" w:tplc="FFFFFFF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45D488B"/>
    <w:multiLevelType w:val="hybridMultilevel"/>
    <w:tmpl w:val="8EAE2CD6"/>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25EF0CF1"/>
    <w:multiLevelType w:val="hybridMultilevel"/>
    <w:tmpl w:val="46049158"/>
    <w:lvl w:ilvl="0" w:tplc="FFFFFFF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29C07344"/>
    <w:multiLevelType w:val="hybridMultilevel"/>
    <w:tmpl w:val="723E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20EA0"/>
    <w:multiLevelType w:val="hybridMultilevel"/>
    <w:tmpl w:val="A8E25C4E"/>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2D886BE1"/>
    <w:multiLevelType w:val="multilevel"/>
    <w:tmpl w:val="1234AEFA"/>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1C4B76"/>
    <w:multiLevelType w:val="multilevel"/>
    <w:tmpl w:val="E75682D2"/>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327F7AC6"/>
    <w:multiLevelType w:val="hybridMultilevel"/>
    <w:tmpl w:val="C0DC46DA"/>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3AE4E27"/>
    <w:multiLevelType w:val="hybridMultilevel"/>
    <w:tmpl w:val="1E7E4B9A"/>
    <w:lvl w:ilvl="0" w:tplc="04090005">
      <w:start w:val="1"/>
      <w:numFmt w:val="bullet"/>
      <w:lvlText w:val=""/>
      <w:lvlJc w:val="left"/>
      <w:pPr>
        <w:ind w:left="720" w:hanging="360"/>
      </w:pPr>
      <w:rPr>
        <w:rFonts w:ascii="Wingdings" w:hAnsi="Wingding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90A9F"/>
    <w:multiLevelType w:val="hybridMultilevel"/>
    <w:tmpl w:val="BB30AA04"/>
    <w:lvl w:ilvl="0" w:tplc="04090001">
      <w:start w:val="1"/>
      <w:numFmt w:val="bullet"/>
      <w:lvlText w:val=""/>
      <w:lvlJc w:val="left"/>
      <w:pPr>
        <w:ind w:left="189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4" w15:restartNumberingAfterBreak="0">
    <w:nsid w:val="3F5F7339"/>
    <w:multiLevelType w:val="hybridMultilevel"/>
    <w:tmpl w:val="4AB471BC"/>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40CA4207"/>
    <w:multiLevelType w:val="hybridMultilevel"/>
    <w:tmpl w:val="7C5A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671FFB"/>
    <w:multiLevelType w:val="hybridMultilevel"/>
    <w:tmpl w:val="3112E5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15:restartNumberingAfterBreak="0">
    <w:nsid w:val="504C319F"/>
    <w:multiLevelType w:val="multilevel"/>
    <w:tmpl w:val="1234AEFA"/>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0E812D9"/>
    <w:multiLevelType w:val="multilevel"/>
    <w:tmpl w:val="E75682D2"/>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6D17"/>
    <w:multiLevelType w:val="hybridMultilevel"/>
    <w:tmpl w:val="B22A9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B0637"/>
    <w:multiLevelType w:val="hybridMultilevel"/>
    <w:tmpl w:val="3C18D9FE"/>
    <w:lvl w:ilvl="0" w:tplc="020CCD9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497563"/>
    <w:multiLevelType w:val="hybridMultilevel"/>
    <w:tmpl w:val="BB6227E8"/>
    <w:lvl w:ilvl="0" w:tplc="020CCD94">
      <w:start w:val="1"/>
      <w:numFmt w:val="bullet"/>
      <w:lvlText w:val=""/>
      <w:lvlJc w:val="left"/>
      <w:pPr>
        <w:ind w:left="864"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E41C1C"/>
    <w:multiLevelType w:val="multilevel"/>
    <w:tmpl w:val="1234AEFA"/>
    <w:lvl w:ilvl="0">
      <w:start w:val="1"/>
      <w:numFmt w:val="decimal"/>
      <w:lvlText w:val="%1."/>
      <w:lvlJc w:val="left"/>
      <w:pPr>
        <w:ind w:left="1080" w:hanging="360"/>
      </w:pPr>
      <w:rPr>
        <w:rFonts w:hint="default"/>
        <w:sz w:val="20"/>
      </w:rPr>
    </w:lvl>
    <w:lvl w:ilvl="1">
      <w:start w:val="3"/>
      <w:numFmt w:val="bullet"/>
      <w:lvlText w:val="–"/>
      <w:lvlJc w:val="left"/>
      <w:pPr>
        <w:ind w:left="1080" w:hanging="360"/>
      </w:pPr>
      <w:rPr>
        <w:rFonts w:ascii="Calibri" w:eastAsiaTheme="majorEastAsia" w:hAnsi="Calibri" w:cs="Calibri" w:hint="default"/>
        <w:b/>
        <w:color w:val="FF000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952929"/>
    <w:multiLevelType w:val="hybridMultilevel"/>
    <w:tmpl w:val="6C405F5C"/>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7" w15:restartNumberingAfterBreak="0">
    <w:nsid w:val="790F1391"/>
    <w:multiLevelType w:val="hybridMultilevel"/>
    <w:tmpl w:val="8DBC0F62"/>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795921AF"/>
    <w:multiLevelType w:val="hybridMultilevel"/>
    <w:tmpl w:val="DD72E876"/>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15:restartNumberingAfterBreak="0">
    <w:nsid w:val="79A74BF0"/>
    <w:multiLevelType w:val="hybridMultilevel"/>
    <w:tmpl w:val="DCA66C00"/>
    <w:lvl w:ilvl="0" w:tplc="020CCD94">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0" w15:restartNumberingAfterBreak="0">
    <w:nsid w:val="7C412842"/>
    <w:multiLevelType w:val="hybridMultilevel"/>
    <w:tmpl w:val="26CE0430"/>
    <w:lvl w:ilvl="0" w:tplc="FFFFFFF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1" w15:restartNumberingAfterBreak="0">
    <w:nsid w:val="7C884503"/>
    <w:multiLevelType w:val="hybridMultilevel"/>
    <w:tmpl w:val="1F5C6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31"/>
  </w:num>
  <w:num w:numId="4">
    <w:abstractNumId w:val="26"/>
  </w:num>
  <w:num w:numId="5">
    <w:abstractNumId w:val="22"/>
  </w:num>
  <w:num w:numId="6">
    <w:abstractNumId w:val="41"/>
  </w:num>
  <w:num w:numId="7">
    <w:abstractNumId w:val="8"/>
  </w:num>
  <w:num w:numId="8">
    <w:abstractNumId w:val="20"/>
  </w:num>
  <w:num w:numId="9">
    <w:abstractNumId w:val="30"/>
  </w:num>
  <w:num w:numId="10">
    <w:abstractNumId w:val="28"/>
  </w:num>
  <w:num w:numId="11">
    <w:abstractNumId w:val="6"/>
  </w:num>
  <w:num w:numId="12">
    <w:abstractNumId w:val="23"/>
  </w:num>
  <w:num w:numId="13">
    <w:abstractNumId w:val="1"/>
  </w:num>
  <w:num w:numId="14">
    <w:abstractNumId w:val="25"/>
  </w:num>
  <w:num w:numId="15">
    <w:abstractNumId w:val="32"/>
  </w:num>
  <w:num w:numId="16">
    <w:abstractNumId w:val="17"/>
  </w:num>
  <w:num w:numId="17">
    <w:abstractNumId w:val="9"/>
  </w:num>
  <w:num w:numId="18">
    <w:abstractNumId w:val="33"/>
  </w:num>
  <w:num w:numId="19">
    <w:abstractNumId w:val="39"/>
  </w:num>
  <w:num w:numId="20">
    <w:abstractNumId w:val="13"/>
  </w:num>
  <w:num w:numId="21">
    <w:abstractNumId w:val="34"/>
  </w:num>
  <w:num w:numId="22">
    <w:abstractNumId w:val="5"/>
  </w:num>
  <w:num w:numId="23">
    <w:abstractNumId w:val="29"/>
  </w:num>
  <w:num w:numId="24">
    <w:abstractNumId w:val="2"/>
  </w:num>
  <w:num w:numId="25">
    <w:abstractNumId w:val="3"/>
  </w:num>
  <w:num w:numId="26">
    <w:abstractNumId w:val="10"/>
  </w:num>
  <w:num w:numId="27">
    <w:abstractNumId w:val="36"/>
  </w:num>
  <w:num w:numId="28">
    <w:abstractNumId w:val="18"/>
  </w:num>
  <w:num w:numId="29">
    <w:abstractNumId w:val="19"/>
  </w:num>
  <w:num w:numId="30">
    <w:abstractNumId w:val="7"/>
  </w:num>
  <w:num w:numId="31">
    <w:abstractNumId w:val="35"/>
  </w:num>
  <w:num w:numId="32">
    <w:abstractNumId w:val="15"/>
  </w:num>
  <w:num w:numId="33">
    <w:abstractNumId w:val="16"/>
  </w:num>
  <w:num w:numId="34">
    <w:abstractNumId w:val="11"/>
  </w:num>
  <w:num w:numId="35">
    <w:abstractNumId w:val="40"/>
  </w:num>
  <w:num w:numId="36">
    <w:abstractNumId w:val="24"/>
  </w:num>
  <w:num w:numId="37">
    <w:abstractNumId w:val="14"/>
  </w:num>
  <w:num w:numId="38">
    <w:abstractNumId w:val="12"/>
  </w:num>
  <w:num w:numId="39">
    <w:abstractNumId w:val="38"/>
  </w:num>
  <w:num w:numId="40">
    <w:abstractNumId w:val="21"/>
  </w:num>
  <w:num w:numId="41">
    <w:abstractNumId w:val="37"/>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ysjQ0MTCyNLc0N7ZQ0lEKTi0uzszPAykwqgUA8OVw8CwAAAA="/>
  </w:docVars>
  <w:rsids>
    <w:rsidRoot w:val="00263D57"/>
    <w:rsid w:val="0001215D"/>
    <w:rsid w:val="000468BC"/>
    <w:rsid w:val="00054195"/>
    <w:rsid w:val="0006362E"/>
    <w:rsid w:val="00064778"/>
    <w:rsid w:val="00070D2A"/>
    <w:rsid w:val="00072B43"/>
    <w:rsid w:val="00073AE1"/>
    <w:rsid w:val="000831A8"/>
    <w:rsid w:val="00086136"/>
    <w:rsid w:val="00093CB8"/>
    <w:rsid w:val="00094226"/>
    <w:rsid w:val="000976EA"/>
    <w:rsid w:val="000A3E6F"/>
    <w:rsid w:val="000F5318"/>
    <w:rsid w:val="00112F8D"/>
    <w:rsid w:val="0014009D"/>
    <w:rsid w:val="0014616E"/>
    <w:rsid w:val="00161BB5"/>
    <w:rsid w:val="00163F30"/>
    <w:rsid w:val="001B0D90"/>
    <w:rsid w:val="001B453B"/>
    <w:rsid w:val="001B47BE"/>
    <w:rsid w:val="001C4B67"/>
    <w:rsid w:val="001C5C13"/>
    <w:rsid w:val="001F15F9"/>
    <w:rsid w:val="002050F6"/>
    <w:rsid w:val="00212717"/>
    <w:rsid w:val="00220595"/>
    <w:rsid w:val="00234231"/>
    <w:rsid w:val="00236465"/>
    <w:rsid w:val="002461AD"/>
    <w:rsid w:val="002511ED"/>
    <w:rsid w:val="00257063"/>
    <w:rsid w:val="00263D57"/>
    <w:rsid w:val="00265D4C"/>
    <w:rsid w:val="002B6103"/>
    <w:rsid w:val="002E04F1"/>
    <w:rsid w:val="002E6373"/>
    <w:rsid w:val="003059E6"/>
    <w:rsid w:val="00316F0A"/>
    <w:rsid w:val="00330E00"/>
    <w:rsid w:val="003333FF"/>
    <w:rsid w:val="0034519C"/>
    <w:rsid w:val="003532F5"/>
    <w:rsid w:val="003545CB"/>
    <w:rsid w:val="00366164"/>
    <w:rsid w:val="00380471"/>
    <w:rsid w:val="00383A41"/>
    <w:rsid w:val="003C2366"/>
    <w:rsid w:val="003C59DD"/>
    <w:rsid w:val="003C674F"/>
    <w:rsid w:val="003C6FCF"/>
    <w:rsid w:val="003D09C5"/>
    <w:rsid w:val="003D3D39"/>
    <w:rsid w:val="0042789A"/>
    <w:rsid w:val="00443894"/>
    <w:rsid w:val="0045662D"/>
    <w:rsid w:val="0046265D"/>
    <w:rsid w:val="00463B53"/>
    <w:rsid w:val="00473880"/>
    <w:rsid w:val="00473E72"/>
    <w:rsid w:val="004947F6"/>
    <w:rsid w:val="004958B7"/>
    <w:rsid w:val="004B6E34"/>
    <w:rsid w:val="004B7E49"/>
    <w:rsid w:val="004C79B6"/>
    <w:rsid w:val="004E5A02"/>
    <w:rsid w:val="005200B4"/>
    <w:rsid w:val="00523478"/>
    <w:rsid w:val="005244CE"/>
    <w:rsid w:val="00527424"/>
    <w:rsid w:val="0053688F"/>
    <w:rsid w:val="0054305D"/>
    <w:rsid w:val="00572AA4"/>
    <w:rsid w:val="00593CEA"/>
    <w:rsid w:val="00593D2F"/>
    <w:rsid w:val="00597F67"/>
    <w:rsid w:val="005A1DBB"/>
    <w:rsid w:val="005B46D5"/>
    <w:rsid w:val="005C1F7F"/>
    <w:rsid w:val="005C31C4"/>
    <w:rsid w:val="005C5A2E"/>
    <w:rsid w:val="005D5754"/>
    <w:rsid w:val="005F3D42"/>
    <w:rsid w:val="005F6EA4"/>
    <w:rsid w:val="00672DBD"/>
    <w:rsid w:val="00673540"/>
    <w:rsid w:val="00680E0F"/>
    <w:rsid w:val="00694812"/>
    <w:rsid w:val="006A55E3"/>
    <w:rsid w:val="006A5628"/>
    <w:rsid w:val="006B59F9"/>
    <w:rsid w:val="006D0704"/>
    <w:rsid w:val="006D4B3D"/>
    <w:rsid w:val="006F01F8"/>
    <w:rsid w:val="006F55B4"/>
    <w:rsid w:val="0071271D"/>
    <w:rsid w:val="0072603A"/>
    <w:rsid w:val="00737A53"/>
    <w:rsid w:val="00740949"/>
    <w:rsid w:val="00770D56"/>
    <w:rsid w:val="00787FB4"/>
    <w:rsid w:val="00794E60"/>
    <w:rsid w:val="007F4C2E"/>
    <w:rsid w:val="007F593C"/>
    <w:rsid w:val="00800CA9"/>
    <w:rsid w:val="00803257"/>
    <w:rsid w:val="00805B2B"/>
    <w:rsid w:val="00805FBA"/>
    <w:rsid w:val="008226D7"/>
    <w:rsid w:val="00832983"/>
    <w:rsid w:val="00833634"/>
    <w:rsid w:val="008355B4"/>
    <w:rsid w:val="00844491"/>
    <w:rsid w:val="00850E65"/>
    <w:rsid w:val="008577CD"/>
    <w:rsid w:val="00864B8C"/>
    <w:rsid w:val="008751D2"/>
    <w:rsid w:val="0088138F"/>
    <w:rsid w:val="0089444D"/>
    <w:rsid w:val="008A5BF5"/>
    <w:rsid w:val="008D1AB6"/>
    <w:rsid w:val="0090172D"/>
    <w:rsid w:val="00924D78"/>
    <w:rsid w:val="0093324C"/>
    <w:rsid w:val="00934906"/>
    <w:rsid w:val="00934F83"/>
    <w:rsid w:val="00940A43"/>
    <w:rsid w:val="00954BBB"/>
    <w:rsid w:val="0096154A"/>
    <w:rsid w:val="0098424D"/>
    <w:rsid w:val="00993969"/>
    <w:rsid w:val="009B71EE"/>
    <w:rsid w:val="009E2984"/>
    <w:rsid w:val="009E7B98"/>
    <w:rsid w:val="00A06A72"/>
    <w:rsid w:val="00A52312"/>
    <w:rsid w:val="00A5274D"/>
    <w:rsid w:val="00A76F73"/>
    <w:rsid w:val="00A92D3C"/>
    <w:rsid w:val="00AC0975"/>
    <w:rsid w:val="00AC6051"/>
    <w:rsid w:val="00AF179F"/>
    <w:rsid w:val="00AF4611"/>
    <w:rsid w:val="00B07606"/>
    <w:rsid w:val="00B26B9F"/>
    <w:rsid w:val="00B314B8"/>
    <w:rsid w:val="00B35157"/>
    <w:rsid w:val="00B353B2"/>
    <w:rsid w:val="00B55082"/>
    <w:rsid w:val="00B63BC2"/>
    <w:rsid w:val="00B67B88"/>
    <w:rsid w:val="00B7119F"/>
    <w:rsid w:val="00B749F4"/>
    <w:rsid w:val="00B95D73"/>
    <w:rsid w:val="00BA018C"/>
    <w:rsid w:val="00BA12E4"/>
    <w:rsid w:val="00BB457D"/>
    <w:rsid w:val="00BB48E4"/>
    <w:rsid w:val="00BB5FFD"/>
    <w:rsid w:val="00BC6DFB"/>
    <w:rsid w:val="00BD2F16"/>
    <w:rsid w:val="00BE21E3"/>
    <w:rsid w:val="00BE27A0"/>
    <w:rsid w:val="00BE5BF8"/>
    <w:rsid w:val="00BF1A90"/>
    <w:rsid w:val="00BF464A"/>
    <w:rsid w:val="00C008B1"/>
    <w:rsid w:val="00C2777E"/>
    <w:rsid w:val="00C5760E"/>
    <w:rsid w:val="00C63901"/>
    <w:rsid w:val="00C73E41"/>
    <w:rsid w:val="00C85863"/>
    <w:rsid w:val="00CC37F0"/>
    <w:rsid w:val="00CC6242"/>
    <w:rsid w:val="00CD1611"/>
    <w:rsid w:val="00CD2F08"/>
    <w:rsid w:val="00CE42CC"/>
    <w:rsid w:val="00CF0D90"/>
    <w:rsid w:val="00CF2B32"/>
    <w:rsid w:val="00D01EAF"/>
    <w:rsid w:val="00D028AF"/>
    <w:rsid w:val="00D10276"/>
    <w:rsid w:val="00D1071B"/>
    <w:rsid w:val="00D13DDE"/>
    <w:rsid w:val="00D14ED5"/>
    <w:rsid w:val="00D17B8D"/>
    <w:rsid w:val="00D2511A"/>
    <w:rsid w:val="00D2782A"/>
    <w:rsid w:val="00D542A2"/>
    <w:rsid w:val="00D8092E"/>
    <w:rsid w:val="00D877BD"/>
    <w:rsid w:val="00DA19BC"/>
    <w:rsid w:val="00DB4834"/>
    <w:rsid w:val="00DB4993"/>
    <w:rsid w:val="00DC7841"/>
    <w:rsid w:val="00DE75DE"/>
    <w:rsid w:val="00E040BE"/>
    <w:rsid w:val="00E070F2"/>
    <w:rsid w:val="00E2307C"/>
    <w:rsid w:val="00E31CC6"/>
    <w:rsid w:val="00E8462E"/>
    <w:rsid w:val="00EA56FC"/>
    <w:rsid w:val="00EB206E"/>
    <w:rsid w:val="00EB6188"/>
    <w:rsid w:val="00EC6E7F"/>
    <w:rsid w:val="00EC7F9D"/>
    <w:rsid w:val="00ED73C5"/>
    <w:rsid w:val="00F0296B"/>
    <w:rsid w:val="00F1443F"/>
    <w:rsid w:val="00F160DD"/>
    <w:rsid w:val="00F2406A"/>
    <w:rsid w:val="00F30CF2"/>
    <w:rsid w:val="00F31E94"/>
    <w:rsid w:val="00F320C7"/>
    <w:rsid w:val="00F41677"/>
    <w:rsid w:val="00F514E1"/>
    <w:rsid w:val="00F64509"/>
    <w:rsid w:val="00F872EC"/>
    <w:rsid w:val="00F976D1"/>
    <w:rsid w:val="00FA02F7"/>
    <w:rsid w:val="00FC5016"/>
    <w:rsid w:val="00FD3950"/>
    <w:rsid w:val="00FE1E7A"/>
    <w:rsid w:val="00FE3687"/>
    <w:rsid w:val="00FE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B17B8"/>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iPriority w:val="99"/>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uiPriority w:val="9"/>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Normal">
    <w:name w:val="WP_Normal"/>
    <w:basedOn w:val="Normal"/>
    <w:rsid w:val="00D877BD"/>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D877BD"/>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D877BD"/>
    <w:pPr>
      <w:spacing w:after="0" w:line="240" w:lineRule="auto"/>
      <w:ind w:left="720"/>
      <w:contextualSpacing/>
    </w:pPr>
    <w:rPr>
      <w:rFonts w:ascii="Times New Roman" w:eastAsia="Calibri" w:hAnsi="Times New Roman" w:cs="Times New Roman"/>
      <w:sz w:val="24"/>
      <w:szCs w:val="24"/>
    </w:rPr>
  </w:style>
  <w:style w:type="character" w:customStyle="1" w:styleId="UnresolvedMention10">
    <w:name w:val="Unresolved Mention1"/>
    <w:basedOn w:val="DefaultParagraphFont"/>
    <w:uiPriority w:val="99"/>
    <w:rsid w:val="00D877BD"/>
    <w:rPr>
      <w:color w:val="605E5C"/>
      <w:shd w:val="clear" w:color="auto" w:fill="E1DFDD"/>
    </w:rPr>
  </w:style>
  <w:style w:type="table" w:customStyle="1" w:styleId="TableGrid0">
    <w:name w:val="TableGrid"/>
    <w:rsid w:val="00D877BD"/>
    <w:pPr>
      <w:spacing w:after="0" w:line="240" w:lineRule="auto"/>
    </w:pPr>
    <w:rPr>
      <w:rFonts w:eastAsiaTheme="minorEastAsia"/>
    </w:rPr>
    <w:tblPr>
      <w:tblCellMar>
        <w:top w:w="0" w:type="dxa"/>
        <w:left w:w="0" w:type="dxa"/>
        <w:bottom w:w="0" w:type="dxa"/>
        <w:right w:w="0" w:type="dxa"/>
      </w:tblCellMar>
    </w:tblPr>
  </w:style>
  <w:style w:type="paragraph" w:customStyle="1" w:styleId="xmsonormal0">
    <w:name w:val="x_msonormal"/>
    <w:basedOn w:val="Normal"/>
    <w:rsid w:val="00D877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77BD"/>
    <w:rPr>
      <w:i/>
      <w:iCs/>
    </w:rPr>
  </w:style>
  <w:style w:type="character" w:customStyle="1" w:styleId="authors">
    <w:name w:val="authors"/>
    <w:basedOn w:val="DefaultParagraphFont"/>
    <w:rsid w:val="00D877BD"/>
  </w:style>
  <w:style w:type="character" w:customStyle="1" w:styleId="Date1">
    <w:name w:val="Date1"/>
    <w:basedOn w:val="DefaultParagraphFont"/>
    <w:rsid w:val="00D877BD"/>
  </w:style>
  <w:style w:type="character" w:customStyle="1" w:styleId="arttitle">
    <w:name w:val="art_title"/>
    <w:basedOn w:val="DefaultParagraphFont"/>
    <w:rsid w:val="00D877BD"/>
  </w:style>
  <w:style w:type="character" w:customStyle="1" w:styleId="serialtitle">
    <w:name w:val="serial_title"/>
    <w:basedOn w:val="DefaultParagraphFont"/>
    <w:rsid w:val="00D877BD"/>
  </w:style>
  <w:style w:type="character" w:customStyle="1" w:styleId="doilink">
    <w:name w:val="doi_link"/>
    <w:basedOn w:val="DefaultParagraphFont"/>
    <w:rsid w:val="00D877BD"/>
  </w:style>
  <w:style w:type="character" w:customStyle="1" w:styleId="dyjrff">
    <w:name w:val="dyjrff"/>
    <w:basedOn w:val="DefaultParagraphFont"/>
    <w:rsid w:val="00D877BD"/>
  </w:style>
  <w:style w:type="character" w:customStyle="1" w:styleId="UnresolvedMention">
    <w:name w:val="Unresolved Mention"/>
    <w:basedOn w:val="DefaultParagraphFont"/>
    <w:uiPriority w:val="99"/>
    <w:semiHidden/>
    <w:unhideWhenUsed/>
    <w:rsid w:val="00305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5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sac/" TargetMode="External"/><Relationship Id="rId117" Type="http://schemas.openxmlformats.org/officeDocument/2006/relationships/header" Target="header3.xml"/><Relationship Id="rId21" Type="http://schemas.openxmlformats.org/officeDocument/2006/relationships/hyperlink" Target="https://www.luc.edu/writing/index.shtml" TargetMode="External"/><Relationship Id="rId42" Type="http://schemas.openxmlformats.org/officeDocument/2006/relationships/hyperlink" Target="https://www.migrationpolicy.org/programs/data-hub/us-immigration-trends" TargetMode="External"/><Relationship Id="rId47" Type="http://schemas.openxmlformats.org/officeDocument/2006/relationships/hyperlink" Target="https://www.jstor.org/stable/pdf/494662.pdf?refreqid=excelsior%3Adadf985af1c88993f557ec444418e172" TargetMode="External"/><Relationship Id="rId63" Type="http://schemas.openxmlformats.org/officeDocument/2006/relationships/hyperlink" Target="https://www.smithsonianmag.com/history/long-lasting-legacy-great-migration-180960118/" TargetMode="External"/><Relationship Id="rId68" Type="http://schemas.openxmlformats.org/officeDocument/2006/relationships/hyperlink" Target="https://www.marketplace.org/2021/12/27/why-are-black-people-leaving-big-cities/" TargetMode="External"/><Relationship Id="rId84" Type="http://schemas.openxmlformats.org/officeDocument/2006/relationships/hyperlink" Target="https://www.radiodiaries.org/new-podcast-when-borders-move/" TargetMode="External"/><Relationship Id="rId89" Type="http://schemas.openxmlformats.org/officeDocument/2006/relationships/hyperlink" Target="https://www.youtube.com/watch?v=kjhYsHVmHUc" TargetMode="External"/><Relationship Id="rId112" Type="http://schemas.openxmlformats.org/officeDocument/2006/relationships/hyperlink" Target="https://econofact.org/immigrants-and-public-benefits-video" TargetMode="External"/><Relationship Id="rId16" Type="http://schemas.openxmlformats.org/officeDocument/2006/relationships/hyperlink" Target="https://www.luc.edu/writing/index.shtml" TargetMode="External"/><Relationship Id="rId107" Type="http://schemas.openxmlformats.org/officeDocument/2006/relationships/hyperlink" Target="https://www.nilc.org/wp-content/uploads/2021/08/overview-immeligfedprograms-article.pdf"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veterans/" TargetMode="External"/><Relationship Id="rId32" Type="http://schemas.openxmlformats.org/officeDocument/2006/relationships/hyperlink" Target="http://libraries.luc.edu/databases/database/804" TargetMode="External"/><Relationship Id="rId37" Type="http://schemas.openxmlformats.org/officeDocument/2006/relationships/hyperlink" Target="https://www.familysearch.org/wiki/en/African_American_Online_Genealogy_Records" TargetMode="External"/><Relationship Id="rId40" Type="http://schemas.openxmlformats.org/officeDocument/2006/relationships/hyperlink" Target="https://www.cambridge.org/core/books/american-presidents-deportations-and-human-rights-violations/F030E4FA50AF9BFC2B2AE24BE2C2B414" TargetMode="External"/><Relationship Id="rId45" Type="http://schemas.openxmlformats.org/officeDocument/2006/relationships/hyperlink" Target="https://unsettlingamerica.wordpress.com/2014/06/06/settler-colonialism-primer/" TargetMode="External"/><Relationship Id="rId53" Type="http://schemas.openxmlformats.org/officeDocument/2006/relationships/hyperlink" Target="https://www.jstor.org/stable/pdf/1123006.pdf?refreqid=excelsior%3Abcf161858bccb7bb86dc31c72affa368" TargetMode="External"/><Relationship Id="rId58" Type="http://schemas.openxmlformats.org/officeDocument/2006/relationships/hyperlink" Target="https://luc.kanopy.com/video/trail-tears-cherokee-legacy" TargetMode="External"/><Relationship Id="rId66" Type="http://schemas.openxmlformats.org/officeDocument/2006/relationships/hyperlink" Target="https://luc.kanopy.com/video/sacco-and-vanzetti-0" TargetMode="External"/><Relationship Id="rId74" Type="http://schemas.openxmlformats.org/officeDocument/2006/relationships/hyperlink" Target="https://immigrationequality.org/" TargetMode="External"/><Relationship Id="rId79" Type="http://schemas.openxmlformats.org/officeDocument/2006/relationships/hyperlink" Target="https://www.youtube.com/watch?v=_CS8uAgoFrw" TargetMode="External"/><Relationship Id="rId87" Type="http://schemas.openxmlformats.org/officeDocument/2006/relationships/hyperlink" Target="https://www.cambridge.org/core/books/american-presidents-deportations-and-human-rights-violations/F030E4FA50AF9BFC2B2AE24BE2C2B414" TargetMode="External"/><Relationship Id="rId102" Type="http://schemas.openxmlformats.org/officeDocument/2006/relationships/hyperlink" Target="https://www.nps.gov/media/video/view.htm?id=36C0B1E7-431E-48BB-9D5E-8E98E0C2E0DE" TargetMode="External"/><Relationship Id="rId110" Type="http://schemas.openxmlformats.org/officeDocument/2006/relationships/hyperlink" Target="https://www.ncsl.org/research/immigration/immigration-laws-database.aspx" TargetMode="External"/><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uc.kanopy.com/video/carved-silence" TargetMode="External"/><Relationship Id="rId82" Type="http://schemas.openxmlformats.org/officeDocument/2006/relationships/hyperlink" Target="https://www.youtube.com/watch?v=OZptXEUJ4T0" TargetMode="External"/><Relationship Id="rId90" Type="http://schemas.openxmlformats.org/officeDocument/2006/relationships/hyperlink" Target="https://go.openathens.net/redirector/luc.edu?url=https%3A%2F%2Fvideo.alexanderstreet.com%2Fwatch%2Fsentenced-home%3Faccount_id%3D12163%26usage_group_id%3D101714" TargetMode="External"/><Relationship Id="rId95" Type="http://schemas.openxmlformats.org/officeDocument/2006/relationships/hyperlink" Target="https://doi.org/10.1111/1468-0009.00030" TargetMode="External"/><Relationship Id="rId19" Type="http://schemas.openxmlformats.org/officeDocument/2006/relationships/hyperlink" Target="http://www.luc.edu/its/service/"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tutoring/index.shtml" TargetMode="External"/><Relationship Id="rId27" Type="http://schemas.openxmlformats.org/officeDocument/2006/relationships/hyperlink" Target="https://www.plagiarism.org/" TargetMode="External"/><Relationship Id="rId30" Type="http://schemas.openxmlformats.org/officeDocument/2006/relationships/hyperlink" Target="https://www.turnitin.com/" TargetMode="External"/><Relationship Id="rId35" Type="http://schemas.openxmlformats.org/officeDocument/2006/relationships/hyperlink" Target="https://www.archives.gov/research/immigration/ports" TargetMode="External"/><Relationship Id="rId43" Type="http://schemas.openxmlformats.org/officeDocument/2006/relationships/hyperlink" Target="https://news.gallup.com/poll/1660/immigration.aspx" TargetMode="External"/><Relationship Id="rId48" Type="http://schemas.openxmlformats.org/officeDocument/2006/relationships/hyperlink" Target="https://undocs.org/A/RES/62/122" TargetMode="External"/><Relationship Id="rId56" Type="http://schemas.openxmlformats.org/officeDocument/2006/relationships/hyperlink" Target="http://www.trinityhistory.org/AH/pdfs/Cave,%20Abuse%20of%20Power.pdf" TargetMode="External"/><Relationship Id="rId64" Type="http://schemas.openxmlformats.org/officeDocument/2006/relationships/hyperlink" Target="https://luc.kanopy.com/node/240492" TargetMode="External"/><Relationship Id="rId69" Type="http://schemas.openxmlformats.org/officeDocument/2006/relationships/hyperlink" Target="https://www.npr.org/2021/12/11/1063337613/black-communities-are-shrinking-in-once-predominantly-black-us-cities" TargetMode="External"/><Relationship Id="rId77" Type="http://schemas.openxmlformats.org/officeDocument/2006/relationships/hyperlink" Target="https://www.youtube.com/watch?v=qDsTELEAL3A" TargetMode="External"/><Relationship Id="rId100" Type="http://schemas.openxmlformats.org/officeDocument/2006/relationships/hyperlink" Target="https://freemigrationproject.org/wp-content/uploads/2021/06/FMP_FATAL-FLIGHTS_MEDICAL-DEPORTATION-IN-THE-US_May-17-2021.pdf" TargetMode="External"/><Relationship Id="rId105" Type="http://schemas.openxmlformats.org/officeDocument/2006/relationships/hyperlink" Target="https://www.californialawreview.org/settler-colonialism-white-supremacy-covid-19/" TargetMode="External"/><Relationship Id="rId113" Type="http://schemas.openxmlformats.org/officeDocument/2006/relationships/header" Target="header1.xml"/><Relationship Id="rId118" Type="http://schemas.openxmlformats.org/officeDocument/2006/relationships/footer" Target="footer3.xml"/><Relationship Id="rId8" Type="http://schemas.openxmlformats.org/officeDocument/2006/relationships/hyperlink" Target="https://www.luc.edu/socialwork/student-support/forms/" TargetMode="External"/><Relationship Id="rId51" Type="http://schemas.openxmlformats.org/officeDocument/2006/relationships/hyperlink" Target="https://www.tandfonline.com/doi/pdf/10.1080/14623520601056240?needAccess=true" TargetMode="External"/><Relationship Id="rId72" Type="http://schemas.openxmlformats.org/officeDocument/2006/relationships/hyperlink" Target="https://www.thisamericanlife.org/204/81-words" TargetMode="External"/><Relationship Id="rId80" Type="http://schemas.openxmlformats.org/officeDocument/2006/relationships/hyperlink" Target="https://www.youtube.com/watch?v=NUsWWmCI1bM" TargetMode="External"/><Relationship Id="rId85" Type="http://schemas.openxmlformats.org/officeDocument/2006/relationships/hyperlink" Target="https://www.wnycstudios.org/podcasts/radiolab/projects/border-trilogy" TargetMode="External"/><Relationship Id="rId93" Type="http://schemas.openxmlformats.org/officeDocument/2006/relationships/hyperlink" Target="https://epidavros.org/tales-from-real-life" TargetMode="External"/><Relationship Id="rId98" Type="http://schemas.openxmlformats.org/officeDocument/2006/relationships/hyperlink" Target="https://www.americanimmigrationcouncil.org/research/guide-title-42-expulsions-border"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mailto:ITSServiceDesk@luc.edu" TargetMode="External"/><Relationship Id="rId25" Type="http://schemas.openxmlformats.org/officeDocument/2006/relationships/hyperlink" Target="http://libraries.luc.edu/" TargetMode="External"/><Relationship Id="rId33" Type="http://schemas.openxmlformats.org/officeDocument/2006/relationships/hyperlink" Target="https://www.archives.gov/research/immigration/aliens" TargetMode="External"/><Relationship Id="rId38" Type="http://schemas.openxmlformats.org/officeDocument/2006/relationships/hyperlink" Target="https://www.aahgs.org/" TargetMode="External"/><Relationship Id="rId46" Type="http://schemas.openxmlformats.org/officeDocument/2006/relationships/hyperlink" Target="https://www.asanet.org/sites/default/files/attach/journals/jan15srefeature.pdf" TargetMode="External"/><Relationship Id="rId59" Type="http://schemas.openxmlformats.org/officeDocument/2006/relationships/hyperlink" Target="https://luc.primo.exlibrisgroup.com/discovery/fulldisplay?docid=alma99213783274602506&amp;context=L&amp;vid=01LUC_INST:01LUC&amp;search_scope=MyInst_and_CI&amp;tab=Everything&amp;lang=en" TargetMode="External"/><Relationship Id="rId67" Type="http://schemas.openxmlformats.org/officeDocument/2006/relationships/hyperlink" Target="https://www.politico.com/news/magazine/2021/12/07/chicago-black-population-decline-523563" TargetMode="External"/><Relationship Id="rId103" Type="http://schemas.openxmlformats.org/officeDocument/2006/relationships/hyperlink" Target="https://www.nps.gov/elis/" TargetMode="External"/><Relationship Id="rId108" Type="http://schemas.openxmlformats.org/officeDocument/2006/relationships/hyperlink" Target="https://www.ncsl.org/research/immigration/states-offering-driver-s-licenses-to-immigrants.aspx" TargetMode="External"/><Relationship Id="rId116" Type="http://schemas.openxmlformats.org/officeDocument/2006/relationships/footer" Target="footer2.xml"/><Relationship Id="rId20" Type="http://schemas.openxmlformats.org/officeDocument/2006/relationships/hyperlink" Target="https://www.luc.edu/wellness/" TargetMode="External"/><Relationship Id="rId41" Type="http://schemas.openxmlformats.org/officeDocument/2006/relationships/hyperlink" Target="https://www.jstor.org/stable/10.1525/j.ctt4cgfv5" TargetMode="External"/><Relationship Id="rId54" Type="http://schemas.openxmlformats.org/officeDocument/2006/relationships/hyperlink" Target="https://loyolauniversitychicago-my.sharepoint.com/:b:/g/personal/mvidal_luc_edu/EeUjYQxX3j5Bob90baTApjQBi0NEAQmDVQFzqyD2CTAbMA?e=fbc3x8" TargetMode="External"/><Relationship Id="rId62" Type="http://schemas.openxmlformats.org/officeDocument/2006/relationships/hyperlink" Target="https://luc.primo.exlibrisgroup.com/discovery/fulldisplay?docid=alma99213783274602506&amp;context=L&amp;vid=01LUC_INST:01LUC&amp;search_scope=MyInst_and_CI&amp;tab=Everything&amp;lang=en" TargetMode="External"/><Relationship Id="rId70" Type="http://schemas.openxmlformats.org/officeDocument/2006/relationships/hyperlink" Target="https://luc.primo.exlibrisgroup.com/discovery/fulldisplay?docid=alma99213783274602506&amp;context=L&amp;vid=01LUC_INST:01LUC&amp;search_scope=MyInst_and_CI&amp;tab=Everything&amp;lang=en" TargetMode="External"/><Relationship Id="rId75" Type="http://schemas.openxmlformats.org/officeDocument/2006/relationships/hyperlink" Target="https://luc.primo.exlibrisgroup.com/discovery/fulldisplay?docid=alma99213783274602506&amp;context=L&amp;vid=01LUC_INST:01LUC&amp;search_scope=MyInst_and_CI&amp;tab=Everything&amp;lang=en" TargetMode="External"/><Relationship Id="rId83" Type="http://schemas.openxmlformats.org/officeDocument/2006/relationships/hyperlink" Target="https://luc.primo.exlibrisgroup.com/discovery/fulldisplay?docid=alma99213783274602506&amp;context=L&amp;vid=01LUC_INST:01LUC&amp;search_scope=MyInst_and_CI&amp;tab=Everything&amp;lang=en" TargetMode="External"/><Relationship Id="rId88" Type="http://schemas.openxmlformats.org/officeDocument/2006/relationships/hyperlink" Target="https://immigrationimpact.com/2021/12/17/biden-detention-enforcement-first-year/?emci=e691faa9-855f-ec11-94f6-0050f2e65e9b&amp;emdi=f2c7f254-d860-ec11-94f6-0050f2e65e9b&amp;ceid=10076355" TargetMode="External"/><Relationship Id="rId91" Type="http://schemas.openxmlformats.org/officeDocument/2006/relationships/hyperlink" Target="https://luc.primo.exlibrisgroup.com/discovery/fulldisplay?docid=alma99213783274602506&amp;context=L&amp;vid=01LUC_INST:01LUC&amp;search_scope=MyInst_and_CI&amp;tab=Everything&amp;lang=en" TargetMode="External"/><Relationship Id="rId96" Type="http://schemas.openxmlformats.org/officeDocument/2006/relationships/hyperlink" Target="https://doi.org/10.1080/10875549.2021.1985034" TargetMode="External"/><Relationship Id="rId111" Type="http://schemas.openxmlformats.org/officeDocument/2006/relationships/hyperlink" Target="https://www.youtube.com/watch?v=iWNGjBkvSA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hr/ethics/" TargetMode="External"/><Relationship Id="rId28" Type="http://schemas.openxmlformats.org/officeDocument/2006/relationships/hyperlink" Target="https://www.luc.edu/socialwork/student-support/forms/" TargetMode="External"/><Relationship Id="rId36" Type="http://schemas.openxmlformats.org/officeDocument/2006/relationships/hyperlink" Target="https://www.nps.gov/elis/learn/education/finding-arrival-records-online.htm" TargetMode="External"/><Relationship Id="rId49" Type="http://schemas.openxmlformats.org/officeDocument/2006/relationships/hyperlink" Target="https://impact-now.org/why-colonial-slavery-should-not-be-equated-with-human-trafficking-modern-slavery-two-wrongdoings-that-need-recognition-in-their-own-right/" TargetMode="External"/><Relationship Id="rId57" Type="http://schemas.openxmlformats.org/officeDocument/2006/relationships/hyperlink" Target="https://www.smithsonianmag.com/history/slavery-trail-of-tears-180956968/" TargetMode="External"/><Relationship Id="rId106" Type="http://schemas.openxmlformats.org/officeDocument/2006/relationships/hyperlink" Target="https://www.californialawreview.org/settler-colonialism-white-supremacy-covid-19"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www.luc.edu/socialwork/aboutus/" TargetMode="External"/><Relationship Id="rId31" Type="http://schemas.openxmlformats.org/officeDocument/2006/relationships/hyperlink" Target="https://www.luc.edu/socialwork/student-support/forms/" TargetMode="External"/><Relationship Id="rId44" Type="http://schemas.openxmlformats.org/officeDocument/2006/relationships/hyperlink" Target="https://www.nytimes.com/2021/02/21/opinion/texas-climate-migration.html" TargetMode="External"/><Relationship Id="rId52" Type="http://schemas.openxmlformats.org/officeDocument/2006/relationships/hyperlink" Target="https://doi.org/10.1080/14623520601056240" TargetMode="External"/><Relationship Id="rId60" Type="http://schemas.openxmlformats.org/officeDocument/2006/relationships/hyperlink" Target="http://www.jstor.org/stable/pdfplus/27502847.pdf" TargetMode="External"/><Relationship Id="rId65" Type="http://schemas.openxmlformats.org/officeDocument/2006/relationships/hyperlink" Target="https://www.youtube.com/watch?v=n3qA8DNc2Ss" TargetMode="External"/><Relationship Id="rId73" Type="http://schemas.openxmlformats.org/officeDocument/2006/relationships/hyperlink" Target="https://immigrationequality.org/about-us/who-we-are/our-history/" TargetMode="External"/><Relationship Id="rId78" Type="http://schemas.openxmlformats.org/officeDocument/2006/relationships/hyperlink" Target="https://www.youtube.com/watch?v=pOQdxGY01m0" TargetMode="External"/><Relationship Id="rId81" Type="http://schemas.openxmlformats.org/officeDocument/2006/relationships/hyperlink" Target="https://www.youtube.com/watch?v=0q01bob61F8" TargetMode="External"/><Relationship Id="rId86" Type="http://schemas.openxmlformats.org/officeDocument/2006/relationships/hyperlink" Target="https://luc.primo.exlibrisgroup.com/discovery/fulldisplay?docid=alma99213783274602506&amp;context=L&amp;vid=01LUC_INST:01LUC&amp;search_scope=MyInst_and_CI&amp;tab=Everything&amp;lang=en" TargetMode="External"/><Relationship Id="rId94" Type="http://schemas.openxmlformats.org/officeDocument/2006/relationships/hyperlink" Target="https://www.ncbi.nlm.nih.gov/pmc/articles/PMC2690128/" TargetMode="External"/><Relationship Id="rId99" Type="http://schemas.openxmlformats.org/officeDocument/2006/relationships/hyperlink" Target="https://www.cdc.gov/immigrantrefugeehealth/laws-regulations.html" TargetMode="External"/><Relationship Id="rId101" Type="http://schemas.openxmlformats.org/officeDocument/2006/relationships/hyperlink" Target="https://dailydosenow.com/ellis-island/"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osccr/pdfs/LUC-Community-Standards-2021-2022.pdf" TargetMode="External"/><Relationship Id="rId18" Type="http://schemas.openxmlformats.org/officeDocument/2006/relationships/hyperlink" Target="https://www.luc.edu/its/service/support_hours.shtml" TargetMode="External"/><Relationship Id="rId39" Type="http://schemas.openxmlformats.org/officeDocument/2006/relationships/hyperlink" Target="https://luc.primo.exlibrisgroup.com/discovery/fulldisplay?docid=alma99213783274602506&amp;context=L&amp;vid=01LUC_INST:01LUC&amp;search_scope=MyInst_and_CI&amp;tab=Everything&amp;lang=en" TargetMode="External"/><Relationship Id="rId109" Type="http://schemas.openxmlformats.org/officeDocument/2006/relationships/hyperlink" Target="https://www.ncsl.org/research/immigration/tuition-benefits-for-immigrants.aspx" TargetMode="External"/><Relationship Id="rId34" Type="http://schemas.openxmlformats.org/officeDocument/2006/relationships/hyperlink" Target="https://www.archives.gov/research/immigration/overview" TargetMode="External"/><Relationship Id="rId50" Type="http://schemas.openxmlformats.org/officeDocument/2006/relationships/hyperlink" Target="https://www.youtube.com/watch?v=3aljUGMM-Yk" TargetMode="External"/><Relationship Id="rId55" Type="http://schemas.openxmlformats.org/officeDocument/2006/relationships/hyperlink" Target="https://www.science.org/doi/10.1126/science.abl6288" TargetMode="External"/><Relationship Id="rId76" Type="http://schemas.openxmlformats.org/officeDocument/2006/relationships/hyperlink" Target="https://luc.kanopy.com/video/chicano-episode-1-quest-homeland" TargetMode="External"/><Relationship Id="rId97" Type="http://schemas.openxmlformats.org/officeDocument/2006/relationships/hyperlink" Target="https://doi.org/10.1080/10875549.2021.1978609" TargetMode="External"/><Relationship Id="rId104" Type="http://schemas.openxmlformats.org/officeDocument/2006/relationships/hyperlink" Target="https://time.com/6121979/immigrants-ice-facility-film/" TargetMode="External"/><Relationship Id="rId120"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doi.org/10.5406/jamerethnhist.29.4.0045" TargetMode="External"/><Relationship Id="rId92" Type="http://schemas.openxmlformats.org/officeDocument/2006/relationships/hyperlink" Target="https://www.cambridge.org/core/services/aop-cambridge-core/content/view/2C44A4CA24FBBC13D1F4101754948CC4/9781108843171c3_35-52.pdf/zero_humanity.pdf" TargetMode="External"/><Relationship Id="rId2" Type="http://schemas.openxmlformats.org/officeDocument/2006/relationships/styles" Target="styles.xml"/><Relationship Id="rId29" Type="http://schemas.openxmlformats.org/officeDocument/2006/relationships/hyperlink" Target="http://wpacouncil.org/files/wpa-plagiarism-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10578</Words>
  <Characters>60297</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Maria</dc:creator>
  <cp:keywords/>
  <dc:description/>
  <cp:lastModifiedBy>Bernecker, Jennifer</cp:lastModifiedBy>
  <cp:revision>3</cp:revision>
  <dcterms:created xsi:type="dcterms:W3CDTF">2023-08-16T17:50:00Z</dcterms:created>
  <dcterms:modified xsi:type="dcterms:W3CDTF">2023-08-16T17:51:00Z</dcterms:modified>
</cp:coreProperties>
</file>